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52" w:rsidRDefault="00A73852" w:rsidP="00A73852">
      <w:pPr>
        <w:tabs>
          <w:tab w:val="left" w:pos="993"/>
          <w:tab w:val="left" w:pos="1134"/>
        </w:tabs>
        <w:spacing w:after="0" w:line="240" w:lineRule="auto"/>
        <w:jc w:val="center"/>
        <w:rPr>
          <w:b/>
          <w:sz w:val="28"/>
          <w:szCs w:val="28"/>
          <w:u w:val="single"/>
          <w:lang w:val="uk-UA"/>
        </w:rPr>
      </w:pPr>
      <w:r w:rsidRPr="00A73852">
        <w:rPr>
          <w:b/>
          <w:sz w:val="28"/>
          <w:szCs w:val="28"/>
          <w:u w:val="single"/>
        </w:rPr>
        <w:t xml:space="preserve">Правила етичної поведінки за Законом </w:t>
      </w:r>
      <w:r w:rsidRPr="00A73852">
        <w:rPr>
          <w:b/>
          <w:sz w:val="28"/>
          <w:szCs w:val="28"/>
          <w:u w:val="single"/>
          <w:lang w:val="uk-UA"/>
        </w:rPr>
        <w:t xml:space="preserve">України </w:t>
      </w:r>
    </w:p>
    <w:p w:rsidR="00FE3140" w:rsidRPr="00A73852" w:rsidRDefault="00A73852" w:rsidP="00A73852">
      <w:pPr>
        <w:tabs>
          <w:tab w:val="left" w:pos="993"/>
          <w:tab w:val="left" w:pos="1134"/>
        </w:tabs>
        <w:spacing w:after="0" w:line="240" w:lineRule="auto"/>
        <w:jc w:val="center"/>
        <w:rPr>
          <w:b/>
          <w:sz w:val="28"/>
          <w:szCs w:val="28"/>
          <w:u w:val="single"/>
          <w:lang w:val="uk-UA"/>
        </w:rPr>
      </w:pPr>
      <w:r w:rsidRPr="00A73852">
        <w:rPr>
          <w:b/>
          <w:sz w:val="28"/>
          <w:szCs w:val="28"/>
          <w:u w:val="single"/>
        </w:rPr>
        <w:t>«Про запобігання корупції»</w:t>
      </w:r>
    </w:p>
    <w:p w:rsidR="00A73852" w:rsidRDefault="00A73852" w:rsidP="000902AB">
      <w:pPr>
        <w:tabs>
          <w:tab w:val="left" w:pos="993"/>
          <w:tab w:val="left" w:pos="1134"/>
        </w:tabs>
        <w:spacing w:after="0" w:line="240" w:lineRule="auto"/>
        <w:jc w:val="both"/>
        <w:rPr>
          <w:szCs w:val="28"/>
          <w:lang w:val="uk-UA"/>
        </w:rPr>
      </w:pPr>
    </w:p>
    <w:p w:rsidR="00A73852" w:rsidRPr="00A73852" w:rsidRDefault="00A73852" w:rsidP="000902AB">
      <w:pPr>
        <w:tabs>
          <w:tab w:val="left" w:pos="993"/>
          <w:tab w:val="left" w:pos="1134"/>
        </w:tabs>
        <w:spacing w:after="0" w:line="240" w:lineRule="auto"/>
        <w:jc w:val="both"/>
        <w:rPr>
          <w:rFonts w:ascii="Times New Roman" w:hAnsi="Times New Roman" w:cs="Times New Roman"/>
          <w:i/>
          <w:sz w:val="28"/>
          <w:szCs w:val="28"/>
          <w:lang w:val="uk-UA"/>
        </w:rPr>
      </w:pPr>
    </w:p>
    <w:p w:rsidR="00836EC5" w:rsidRPr="00836EC5" w:rsidRDefault="00836EC5" w:rsidP="00836EC5">
      <w:pPr>
        <w:tabs>
          <w:tab w:val="left" w:pos="993"/>
          <w:tab w:val="left" w:pos="1134"/>
        </w:tabs>
        <w:spacing w:after="0" w:line="240" w:lineRule="auto"/>
        <w:jc w:val="both"/>
        <w:rPr>
          <w:rFonts w:asciiTheme="majorHAnsi" w:hAnsiTheme="majorHAnsi" w:cstheme="majorHAnsi"/>
          <w:b/>
          <w:sz w:val="28"/>
          <w:szCs w:val="28"/>
          <w:u w:val="single"/>
          <w:lang w:val="uk-UA"/>
        </w:rPr>
      </w:pPr>
      <w:r w:rsidRPr="00836EC5">
        <w:rPr>
          <w:rFonts w:ascii="Times New Roman" w:hAnsi="Times New Roman" w:cs="Times New Roman"/>
          <w:sz w:val="28"/>
          <w:szCs w:val="28"/>
          <w:lang w:val="uk-UA"/>
        </w:rPr>
        <w:tab/>
      </w:r>
      <w:proofErr w:type="spellStart"/>
      <w:r w:rsidRPr="00836EC5">
        <w:rPr>
          <w:rFonts w:ascii="Times New Roman" w:hAnsi="Times New Roman" w:cs="Times New Roman"/>
          <w:b/>
          <w:sz w:val="28"/>
          <w:szCs w:val="28"/>
          <w:u w:val="single"/>
          <w:lang w:val="ru-RU"/>
        </w:rPr>
        <w:t>Вимоги</w:t>
      </w:r>
      <w:proofErr w:type="spellEnd"/>
      <w:r w:rsidRPr="00836EC5">
        <w:rPr>
          <w:rFonts w:ascii="Times New Roman" w:hAnsi="Times New Roman" w:cs="Times New Roman"/>
          <w:b/>
          <w:sz w:val="28"/>
          <w:szCs w:val="28"/>
          <w:u w:val="single"/>
          <w:lang w:val="ru-RU"/>
        </w:rPr>
        <w:t xml:space="preserve"> до </w:t>
      </w:r>
      <w:proofErr w:type="spellStart"/>
      <w:r w:rsidRPr="00836EC5">
        <w:rPr>
          <w:rFonts w:ascii="Times New Roman" w:hAnsi="Times New Roman" w:cs="Times New Roman"/>
          <w:b/>
          <w:sz w:val="28"/>
          <w:szCs w:val="28"/>
          <w:u w:val="single"/>
          <w:lang w:val="ru-RU"/>
        </w:rPr>
        <w:t>поведінки</w:t>
      </w:r>
      <w:proofErr w:type="spellEnd"/>
      <w:r w:rsidRPr="00836EC5">
        <w:rPr>
          <w:rFonts w:ascii="Times New Roman" w:hAnsi="Times New Roman" w:cs="Times New Roman"/>
          <w:b/>
          <w:sz w:val="28"/>
          <w:szCs w:val="28"/>
          <w:u w:val="single"/>
          <w:lang w:val="ru-RU"/>
        </w:rPr>
        <w:t xml:space="preserve"> </w:t>
      </w:r>
      <w:proofErr w:type="gramStart"/>
      <w:r w:rsidRPr="00836EC5">
        <w:rPr>
          <w:rFonts w:asciiTheme="majorHAnsi" w:hAnsiTheme="majorHAnsi" w:cstheme="majorHAnsi"/>
          <w:b/>
          <w:sz w:val="28"/>
          <w:szCs w:val="28"/>
          <w:u w:val="single"/>
        </w:rPr>
        <w:t>осіб</w:t>
      </w:r>
      <w:proofErr w:type="gramEnd"/>
      <w:r w:rsidRPr="00836EC5">
        <w:rPr>
          <w:rFonts w:asciiTheme="majorHAnsi" w:hAnsiTheme="majorHAnsi" w:cstheme="majorHAnsi"/>
          <w:b/>
          <w:sz w:val="28"/>
          <w:szCs w:val="28"/>
          <w:u w:val="single"/>
        </w:rPr>
        <w:t>, уповноважених на виконання функцій держави</w:t>
      </w:r>
      <w:r w:rsidRPr="00836EC5">
        <w:rPr>
          <w:rFonts w:asciiTheme="majorHAnsi" w:hAnsiTheme="majorHAnsi" w:cstheme="majorHAnsi"/>
          <w:b/>
          <w:sz w:val="28"/>
          <w:szCs w:val="28"/>
          <w:u w:val="single"/>
          <w:lang w:val="uk-UA"/>
        </w:rPr>
        <w:t>.</w:t>
      </w:r>
    </w:p>
    <w:p w:rsidR="00836EC5" w:rsidRPr="009C5CD3" w:rsidRDefault="00836EC5" w:rsidP="00836EC5">
      <w:pPr>
        <w:tabs>
          <w:tab w:val="left" w:pos="993"/>
          <w:tab w:val="left" w:pos="1134"/>
        </w:tabs>
        <w:spacing w:after="0" w:line="240" w:lineRule="auto"/>
        <w:ind w:firstLine="426"/>
        <w:jc w:val="both"/>
        <w:rPr>
          <w:rFonts w:ascii="Times New Roman" w:hAnsi="Times New Roman" w:cs="Times New Roman"/>
          <w:i/>
          <w:sz w:val="28"/>
          <w:szCs w:val="28"/>
          <w:lang w:val="uk-UA"/>
        </w:rPr>
      </w:pPr>
    </w:p>
    <w:p w:rsidR="00836EC5" w:rsidRPr="002E0069" w:rsidRDefault="00836EC5" w:rsidP="00836EC5">
      <w:pPr>
        <w:spacing w:after="0" w:line="240" w:lineRule="auto"/>
        <w:ind w:firstLine="426"/>
        <w:jc w:val="both"/>
        <w:rPr>
          <w:rFonts w:asciiTheme="majorHAnsi" w:hAnsiTheme="majorHAnsi" w:cstheme="majorHAnsi"/>
          <w:sz w:val="28"/>
          <w:szCs w:val="28"/>
          <w:lang w:val="uk-UA"/>
        </w:rPr>
      </w:pPr>
      <w:r w:rsidRPr="008617CD">
        <w:rPr>
          <w:rFonts w:asciiTheme="majorHAnsi" w:hAnsiTheme="majorHAnsi" w:cstheme="majorHAnsi"/>
          <w:sz w:val="28"/>
          <w:szCs w:val="28"/>
        </w:rPr>
        <w:t>Державна служба як важлива частина державного управління несе відповідальність за його ефективність, конкурентоспроможність. Саме ці аспекти обумовлюють звернення до проблеми підвищення іміджу та репутації державної служби в умовах розвитку інформаційного суспільства.</w:t>
      </w:r>
    </w:p>
    <w:p w:rsidR="00836EC5" w:rsidRDefault="00836EC5" w:rsidP="00836EC5">
      <w:pPr>
        <w:spacing w:after="0" w:line="240" w:lineRule="auto"/>
        <w:ind w:firstLine="426"/>
        <w:jc w:val="both"/>
        <w:rPr>
          <w:rFonts w:asciiTheme="majorHAnsi" w:hAnsiTheme="majorHAnsi" w:cstheme="majorHAnsi"/>
          <w:sz w:val="28"/>
          <w:szCs w:val="28"/>
          <w:lang w:val="uk-UA"/>
        </w:rPr>
      </w:pPr>
      <w:r w:rsidRPr="002E0069">
        <w:rPr>
          <w:rFonts w:asciiTheme="majorHAnsi" w:hAnsiTheme="majorHAnsi" w:cstheme="majorHAnsi"/>
          <w:sz w:val="28"/>
          <w:szCs w:val="28"/>
        </w:rPr>
        <w:t xml:space="preserve">Актуальність </w:t>
      </w:r>
      <w:r w:rsidRPr="002E0069">
        <w:rPr>
          <w:rFonts w:asciiTheme="majorHAnsi" w:hAnsiTheme="majorHAnsi" w:cstheme="majorHAnsi"/>
          <w:sz w:val="28"/>
          <w:szCs w:val="28"/>
          <w:lang w:val="uk-UA"/>
        </w:rPr>
        <w:t>вказаної</w:t>
      </w:r>
      <w:r w:rsidRPr="002E0069">
        <w:rPr>
          <w:rFonts w:asciiTheme="majorHAnsi" w:hAnsiTheme="majorHAnsi" w:cstheme="majorHAnsi"/>
          <w:sz w:val="28"/>
          <w:szCs w:val="28"/>
        </w:rPr>
        <w:t xml:space="preserve"> теми зумовлена </w:t>
      </w:r>
      <w:r w:rsidRPr="002E0069">
        <w:rPr>
          <w:rFonts w:asciiTheme="majorHAnsi" w:hAnsiTheme="majorHAnsi" w:cstheme="majorHAnsi"/>
          <w:sz w:val="28"/>
          <w:szCs w:val="28"/>
          <w:lang w:val="uk-UA"/>
        </w:rPr>
        <w:t xml:space="preserve">недопущенням </w:t>
      </w:r>
      <w:r w:rsidRPr="002E0069">
        <w:rPr>
          <w:rFonts w:asciiTheme="majorHAnsi" w:hAnsiTheme="majorHAnsi" w:cstheme="majorHAnsi"/>
          <w:sz w:val="28"/>
          <w:szCs w:val="28"/>
        </w:rPr>
        <w:t>недостатн</w:t>
      </w:r>
      <w:proofErr w:type="spellStart"/>
      <w:r w:rsidRPr="002E0069">
        <w:rPr>
          <w:rFonts w:asciiTheme="majorHAnsi" w:hAnsiTheme="majorHAnsi" w:cstheme="majorHAnsi"/>
          <w:sz w:val="28"/>
          <w:szCs w:val="28"/>
          <w:lang w:val="uk-UA"/>
        </w:rPr>
        <w:t>ього</w:t>
      </w:r>
      <w:proofErr w:type="spellEnd"/>
      <w:r w:rsidRPr="002E0069">
        <w:rPr>
          <w:rFonts w:asciiTheme="majorHAnsi" w:hAnsiTheme="majorHAnsi" w:cstheme="majorHAnsi"/>
          <w:sz w:val="28"/>
          <w:szCs w:val="28"/>
          <w:lang w:val="uk-UA"/>
        </w:rPr>
        <w:t xml:space="preserve"> </w:t>
      </w:r>
      <w:r w:rsidRPr="002E0069">
        <w:rPr>
          <w:rFonts w:asciiTheme="majorHAnsi" w:hAnsiTheme="majorHAnsi" w:cstheme="majorHAnsi"/>
          <w:sz w:val="28"/>
          <w:szCs w:val="28"/>
        </w:rPr>
        <w:t>рів</w:t>
      </w:r>
      <w:r w:rsidRPr="002E0069">
        <w:rPr>
          <w:rFonts w:asciiTheme="majorHAnsi" w:hAnsiTheme="majorHAnsi" w:cstheme="majorHAnsi"/>
          <w:sz w:val="28"/>
          <w:szCs w:val="28"/>
          <w:lang w:val="uk-UA"/>
        </w:rPr>
        <w:t xml:space="preserve">ня </w:t>
      </w:r>
      <w:r w:rsidRPr="002E0069">
        <w:rPr>
          <w:rFonts w:asciiTheme="majorHAnsi" w:hAnsiTheme="majorHAnsi" w:cstheme="majorHAnsi"/>
          <w:sz w:val="28"/>
          <w:szCs w:val="28"/>
        </w:rPr>
        <w:t>професіоналізму й моральної стійкості державних службовців, поширення таких явищ, як хабарництво, корупція, байдуже ставлення до інтересів суспільства, держави і громадянина</w:t>
      </w:r>
      <w:r w:rsidRPr="002E0069">
        <w:rPr>
          <w:rFonts w:asciiTheme="majorHAnsi" w:hAnsiTheme="majorHAnsi" w:cstheme="majorHAnsi"/>
          <w:sz w:val="28"/>
          <w:szCs w:val="28"/>
          <w:lang w:val="uk-UA"/>
        </w:rPr>
        <w:t>.</w:t>
      </w:r>
    </w:p>
    <w:p w:rsidR="00836EC5" w:rsidRPr="008617CD" w:rsidRDefault="00836EC5" w:rsidP="00836EC5">
      <w:pPr>
        <w:spacing w:after="0" w:line="240" w:lineRule="auto"/>
        <w:ind w:firstLine="426"/>
        <w:jc w:val="both"/>
        <w:rPr>
          <w:rFonts w:asciiTheme="majorHAnsi" w:hAnsiTheme="majorHAnsi" w:cstheme="majorHAnsi"/>
          <w:sz w:val="28"/>
          <w:szCs w:val="28"/>
          <w:lang w:val="uk-UA"/>
        </w:rPr>
      </w:pPr>
      <w:r>
        <w:rPr>
          <w:rFonts w:ascii="ProbaPro" w:hAnsi="ProbaPro"/>
          <w:color w:val="000000"/>
          <w:sz w:val="27"/>
          <w:szCs w:val="27"/>
          <w:shd w:val="clear" w:color="auto" w:fill="FFFFFF"/>
          <w:lang w:val="uk-UA"/>
        </w:rPr>
        <w:t>Д</w:t>
      </w:r>
      <w:r>
        <w:rPr>
          <w:rFonts w:ascii="ProbaPro" w:hAnsi="ProbaPro"/>
          <w:color w:val="000000"/>
          <w:sz w:val="27"/>
          <w:szCs w:val="27"/>
          <w:shd w:val="clear" w:color="auto" w:fill="FFFFFF"/>
        </w:rPr>
        <w:t>ержавна служба – це одна з професій, для якої потрібні професійні навички, вміння та знання</w:t>
      </w:r>
      <w:r>
        <w:rPr>
          <w:rFonts w:ascii="ProbaPro" w:hAnsi="ProbaPro"/>
          <w:color w:val="000000"/>
          <w:sz w:val="27"/>
          <w:szCs w:val="27"/>
          <w:shd w:val="clear" w:color="auto" w:fill="FFFFFF"/>
          <w:lang w:val="uk-UA"/>
        </w:rPr>
        <w:t>.</w:t>
      </w:r>
      <w:r>
        <w:rPr>
          <w:rFonts w:ascii="ProbaPro" w:hAnsi="ProbaPro"/>
          <w:color w:val="000000"/>
          <w:sz w:val="27"/>
          <w:szCs w:val="27"/>
          <w:shd w:val="clear" w:color="auto" w:fill="FFFFFF"/>
        </w:rPr>
        <w:t xml:space="preserve"> Виконання державними службовцями завдань і функцій держави на професійній основі має супроводжуватися сталістю та стабільністю державно-службових відносин, бездоганністю та ефективністю управлінської діяльності, її незалежністю від можливих політичних змін.</w:t>
      </w:r>
    </w:p>
    <w:p w:rsidR="00836EC5" w:rsidRPr="008617CD" w:rsidRDefault="00836EC5" w:rsidP="00836EC5">
      <w:pPr>
        <w:spacing w:after="0" w:line="240" w:lineRule="auto"/>
        <w:ind w:firstLine="426"/>
        <w:jc w:val="both"/>
        <w:rPr>
          <w:rFonts w:asciiTheme="majorHAnsi" w:hAnsiTheme="majorHAnsi" w:cstheme="majorHAnsi"/>
          <w:sz w:val="28"/>
          <w:szCs w:val="28"/>
          <w:lang w:val="uk-UA"/>
        </w:rPr>
      </w:pPr>
      <w:r w:rsidRPr="008617CD">
        <w:rPr>
          <w:rFonts w:asciiTheme="majorHAnsi" w:hAnsiTheme="majorHAnsi" w:cstheme="majorHAnsi"/>
          <w:sz w:val="28"/>
          <w:szCs w:val="28"/>
        </w:rPr>
        <w:t>Загальні вимоги до поведінки осіб, уповноважених на виконання функцій держави або місцевого самоврядування, а також </w:t>
      </w:r>
      <w:r w:rsidRPr="008617CD">
        <w:rPr>
          <w:rFonts w:asciiTheme="majorHAnsi" w:hAnsiTheme="majorHAnsi" w:cstheme="majorHAnsi"/>
          <w:bCs/>
          <w:sz w:val="28"/>
          <w:szCs w:val="28"/>
        </w:rPr>
        <w:t>посадових осіб юридичних осіб публічного права,</w:t>
      </w:r>
      <w:r w:rsidRPr="008617CD">
        <w:rPr>
          <w:rFonts w:asciiTheme="majorHAnsi" w:hAnsiTheme="majorHAnsi" w:cstheme="majorHAnsi"/>
          <w:sz w:val="28"/>
          <w:szCs w:val="28"/>
        </w:rPr>
        <w:t>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Законом України «Про запобігання корупції»</w:t>
      </w:r>
      <w:r>
        <w:rPr>
          <w:rFonts w:asciiTheme="majorHAnsi" w:hAnsiTheme="majorHAnsi" w:cstheme="majorHAnsi"/>
          <w:sz w:val="28"/>
          <w:szCs w:val="28"/>
          <w:lang w:val="uk-UA"/>
        </w:rPr>
        <w:t xml:space="preserve"> (далі – Закон)</w:t>
      </w:r>
      <w:r w:rsidRPr="008617CD">
        <w:rPr>
          <w:rFonts w:asciiTheme="majorHAnsi" w:hAnsiTheme="majorHAnsi" w:cstheme="majorHAnsi"/>
          <w:sz w:val="28"/>
          <w:szCs w:val="28"/>
        </w:rPr>
        <w:t>, який є правовою основою для кодексів чи стандартів професійно</w:t>
      </w:r>
      <w:r w:rsidRPr="008617CD">
        <w:rPr>
          <w:rFonts w:asciiTheme="majorHAnsi" w:hAnsiTheme="majorHAnsi" w:cstheme="majorHAnsi"/>
          <w:sz w:val="28"/>
          <w:szCs w:val="28"/>
          <w:shd w:val="clear" w:color="auto" w:fill="F7F7F7"/>
        </w:rPr>
        <w:t>ї</w:t>
      </w:r>
      <w:r w:rsidRPr="008617CD">
        <w:rPr>
          <w:rFonts w:asciiTheme="majorHAnsi" w:hAnsiTheme="majorHAnsi" w:cstheme="majorHAnsi"/>
          <w:sz w:val="28"/>
          <w:szCs w:val="28"/>
        </w:rPr>
        <w:t xml:space="preserve"> етики</w:t>
      </w:r>
      <w:r w:rsidRPr="008617CD">
        <w:rPr>
          <w:rFonts w:asciiTheme="majorHAnsi" w:hAnsiTheme="majorHAnsi" w:cstheme="majorHAnsi"/>
          <w:sz w:val="28"/>
          <w:szCs w:val="28"/>
          <w:lang w:val="uk-UA"/>
        </w:rPr>
        <w:t>.</w:t>
      </w:r>
    </w:p>
    <w:p w:rsidR="00836EC5" w:rsidRDefault="00836EC5" w:rsidP="00836EC5">
      <w:pPr>
        <w:pStyle w:val="a4"/>
        <w:spacing w:before="0" w:beforeAutospacing="0" w:after="0" w:afterAutospacing="0"/>
        <w:ind w:firstLine="426"/>
        <w:jc w:val="both"/>
        <w:rPr>
          <w:rFonts w:asciiTheme="majorHAnsi" w:hAnsiTheme="majorHAnsi" w:cstheme="majorHAnsi"/>
          <w:sz w:val="28"/>
          <w:szCs w:val="28"/>
        </w:rPr>
      </w:pPr>
      <w:r w:rsidRPr="008617CD">
        <w:rPr>
          <w:rFonts w:asciiTheme="majorHAnsi" w:hAnsiTheme="majorHAnsi" w:cstheme="majorHAnsi"/>
          <w:sz w:val="28"/>
          <w:szCs w:val="28"/>
        </w:rPr>
        <w:t>Дані правила стосуються вимог до поведінки осіб, уповноважених на виконання функцій держави або місцевого самоврядування, та осіб, </w:t>
      </w:r>
      <w:r w:rsidRPr="008617CD">
        <w:rPr>
          <w:rFonts w:asciiTheme="majorHAnsi" w:hAnsiTheme="majorHAnsi" w:cstheme="majorHAnsi"/>
          <w:bCs/>
          <w:sz w:val="28"/>
          <w:szCs w:val="28"/>
        </w:rPr>
        <w:t>які для цілей цього Закону прирівнюються до осіб, уповноважених на виконання функцій держави або місцевого самоврядування (посадових осіб юридичних осіб публічного права)</w:t>
      </w:r>
      <w:r>
        <w:rPr>
          <w:rFonts w:asciiTheme="majorHAnsi" w:hAnsiTheme="majorHAnsi" w:cstheme="majorHAnsi"/>
          <w:sz w:val="28"/>
          <w:szCs w:val="28"/>
        </w:rPr>
        <w:t xml:space="preserve"> (далі – особи)</w:t>
      </w:r>
      <w:r w:rsidRPr="008617CD">
        <w:rPr>
          <w:rFonts w:asciiTheme="majorHAnsi" w:hAnsiTheme="majorHAnsi" w:cstheme="majorHAnsi"/>
          <w:sz w:val="28"/>
          <w:szCs w:val="28"/>
        </w:rPr>
        <w:t>, якими вони зобов’язані керуватися під час виконання своїх службових чи представницьких повноважень.</w:t>
      </w:r>
    </w:p>
    <w:p w:rsidR="00836EC5" w:rsidRPr="00836EC5" w:rsidRDefault="00836EC5" w:rsidP="00836EC5">
      <w:pPr>
        <w:pStyle w:val="a4"/>
        <w:shd w:val="clear" w:color="auto" w:fill="FFFFFF"/>
        <w:spacing w:before="0" w:beforeAutospacing="0" w:after="225" w:afterAutospacing="0"/>
        <w:ind w:firstLine="426"/>
        <w:jc w:val="both"/>
        <w:textAlignment w:val="baseline"/>
        <w:rPr>
          <w:rFonts w:ascii="ProbaPro" w:hAnsi="ProbaPro"/>
          <w:color w:val="000000"/>
          <w:sz w:val="27"/>
          <w:szCs w:val="27"/>
        </w:rPr>
      </w:pPr>
      <w:r>
        <w:rPr>
          <w:rFonts w:ascii="ProbaPro" w:hAnsi="ProbaPro"/>
          <w:color w:val="000000"/>
          <w:sz w:val="27"/>
          <w:szCs w:val="27"/>
        </w:rPr>
        <w:t>Таким чином, посадові особи Державної екологічної інспекції Південно-Західного округу (Миколаївська та Одеська області) своєю поведінкою мають зміцнювати авторитет Інспекції, а також позитивну репутацію Інспекції.</w:t>
      </w:r>
    </w:p>
    <w:p w:rsidR="00836EC5" w:rsidRPr="0038195A" w:rsidRDefault="00836EC5" w:rsidP="00836EC5">
      <w:pPr>
        <w:pStyle w:val="a4"/>
        <w:shd w:val="clear" w:color="auto" w:fill="FFFFFF"/>
        <w:spacing w:before="0" w:beforeAutospacing="0" w:after="0" w:afterAutospacing="0"/>
        <w:ind w:firstLine="426"/>
        <w:jc w:val="both"/>
        <w:textAlignment w:val="baseline"/>
        <w:rPr>
          <w:b/>
          <w:color w:val="000000"/>
          <w:sz w:val="28"/>
          <w:szCs w:val="28"/>
          <w:u w:val="single"/>
        </w:rPr>
      </w:pPr>
      <w:r w:rsidRPr="0038195A">
        <w:rPr>
          <w:b/>
          <w:color w:val="000000"/>
          <w:sz w:val="28"/>
          <w:szCs w:val="28"/>
          <w:u w:val="single"/>
        </w:rPr>
        <w:t xml:space="preserve">Загальні правила етичної поведінки </w:t>
      </w:r>
      <w:r w:rsidRPr="0038195A">
        <w:rPr>
          <w:rFonts w:asciiTheme="majorHAnsi" w:hAnsiTheme="majorHAnsi" w:cstheme="majorHAnsi"/>
          <w:b/>
          <w:sz w:val="28"/>
          <w:szCs w:val="28"/>
          <w:u w:val="single"/>
        </w:rPr>
        <w:t>осіб, уповноважених на виконання функцій держави.</w:t>
      </w:r>
    </w:p>
    <w:p w:rsidR="00836EC5" w:rsidRPr="007A385B" w:rsidRDefault="00836EC5" w:rsidP="00836EC5">
      <w:pPr>
        <w:tabs>
          <w:tab w:val="left" w:pos="993"/>
          <w:tab w:val="left" w:pos="1134"/>
        </w:tabs>
        <w:spacing w:after="0" w:line="240" w:lineRule="auto"/>
        <w:jc w:val="both"/>
        <w:rPr>
          <w:rFonts w:ascii="Times New Roman" w:hAnsi="Times New Roman" w:cs="Times New Roman"/>
          <w:sz w:val="28"/>
          <w:szCs w:val="28"/>
          <w:u w:val="single"/>
        </w:rPr>
      </w:pPr>
    </w:p>
    <w:p w:rsidR="00836EC5" w:rsidRPr="0038195A" w:rsidRDefault="00836EC5" w:rsidP="00836EC5">
      <w:pPr>
        <w:pStyle w:val="a4"/>
        <w:spacing w:before="0" w:beforeAutospacing="0" w:after="0" w:afterAutospacing="0"/>
        <w:ind w:firstLine="426"/>
        <w:jc w:val="both"/>
        <w:rPr>
          <w:rFonts w:asciiTheme="majorHAnsi" w:hAnsiTheme="majorHAnsi" w:cstheme="majorHAnsi"/>
          <w:bCs/>
          <w:sz w:val="28"/>
          <w:szCs w:val="28"/>
        </w:rPr>
      </w:pPr>
      <w:r w:rsidRPr="008617CD">
        <w:rPr>
          <w:rFonts w:asciiTheme="majorHAnsi" w:hAnsiTheme="majorHAnsi" w:cstheme="majorHAnsi"/>
          <w:bCs/>
          <w:sz w:val="28"/>
          <w:szCs w:val="28"/>
        </w:rPr>
        <w:t>До загальних пра</w:t>
      </w:r>
      <w:r>
        <w:rPr>
          <w:rFonts w:asciiTheme="majorHAnsi" w:hAnsiTheme="majorHAnsi" w:cstheme="majorHAnsi"/>
          <w:bCs/>
          <w:sz w:val="28"/>
          <w:szCs w:val="28"/>
        </w:rPr>
        <w:t>вил етичної поведінки відносять</w:t>
      </w:r>
      <w:r w:rsidRPr="008617CD">
        <w:rPr>
          <w:rFonts w:asciiTheme="majorHAnsi" w:hAnsiTheme="majorHAnsi" w:cstheme="majorHAnsi"/>
          <w:bCs/>
          <w:sz w:val="28"/>
          <w:szCs w:val="28"/>
        </w:rPr>
        <w:t>:</w:t>
      </w:r>
    </w:p>
    <w:p w:rsidR="00836EC5" w:rsidRPr="00FB3B48" w:rsidRDefault="00836EC5" w:rsidP="00836EC5">
      <w:pPr>
        <w:pStyle w:val="a4"/>
        <w:numPr>
          <w:ilvl w:val="0"/>
          <w:numId w:val="3"/>
        </w:numPr>
        <w:spacing w:before="0" w:beforeAutospacing="0" w:after="0" w:afterAutospacing="0"/>
        <w:jc w:val="both"/>
        <w:rPr>
          <w:rFonts w:asciiTheme="majorHAnsi" w:hAnsiTheme="majorHAnsi" w:cstheme="majorHAnsi"/>
          <w:i/>
          <w:sz w:val="28"/>
          <w:szCs w:val="28"/>
        </w:rPr>
      </w:pPr>
      <w:r w:rsidRPr="00FB3B48">
        <w:rPr>
          <w:rFonts w:asciiTheme="majorHAnsi" w:hAnsiTheme="majorHAnsi" w:cstheme="majorHAnsi"/>
          <w:bCs/>
          <w:i/>
          <w:sz w:val="28"/>
          <w:szCs w:val="28"/>
        </w:rPr>
        <w:t>Додержання вимог закону та етичних норм поведінки (ст. 38 Закону).</w:t>
      </w:r>
    </w:p>
    <w:p w:rsidR="00836EC5" w:rsidRPr="008617CD" w:rsidRDefault="00836EC5" w:rsidP="00836EC5">
      <w:pPr>
        <w:pStyle w:val="a4"/>
        <w:spacing w:before="0" w:beforeAutospacing="0" w:after="0" w:afterAutospacing="0"/>
        <w:ind w:firstLine="360"/>
        <w:jc w:val="both"/>
        <w:rPr>
          <w:rFonts w:asciiTheme="majorHAnsi" w:hAnsiTheme="majorHAnsi" w:cstheme="majorHAnsi"/>
          <w:sz w:val="28"/>
          <w:szCs w:val="28"/>
        </w:rPr>
      </w:pPr>
      <w:r w:rsidRPr="008617CD">
        <w:rPr>
          <w:rFonts w:asciiTheme="majorHAnsi" w:hAnsiTheme="majorHAnsi" w:cstheme="majorHAnsi"/>
          <w:sz w:val="28"/>
          <w:szCs w:val="28"/>
        </w:rPr>
        <w:t>Особи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836EC5" w:rsidRPr="008617CD" w:rsidRDefault="00836EC5" w:rsidP="00836EC5">
      <w:pPr>
        <w:pStyle w:val="a4"/>
        <w:spacing w:before="0" w:beforeAutospacing="0" w:after="0" w:afterAutospacing="0"/>
        <w:ind w:firstLine="360"/>
        <w:jc w:val="both"/>
        <w:rPr>
          <w:rFonts w:asciiTheme="majorHAnsi" w:hAnsiTheme="majorHAnsi" w:cstheme="majorHAnsi"/>
          <w:sz w:val="28"/>
          <w:szCs w:val="28"/>
        </w:rPr>
      </w:pPr>
      <w:r w:rsidRPr="008617CD">
        <w:rPr>
          <w:rFonts w:asciiTheme="majorHAnsi" w:hAnsiTheme="majorHAnsi" w:cstheme="majorHAnsi"/>
          <w:sz w:val="28"/>
          <w:szCs w:val="28"/>
        </w:rPr>
        <w:lastRenderedPageBreak/>
        <w:t>Стаття 38</w:t>
      </w:r>
      <w:r>
        <w:rPr>
          <w:rFonts w:asciiTheme="majorHAnsi" w:hAnsiTheme="majorHAnsi" w:cstheme="majorHAnsi"/>
          <w:sz w:val="28"/>
          <w:szCs w:val="28"/>
        </w:rPr>
        <w:t xml:space="preserve"> Закону</w:t>
      </w:r>
      <w:r w:rsidRPr="008617CD">
        <w:rPr>
          <w:rFonts w:asciiTheme="majorHAnsi" w:hAnsiTheme="majorHAnsi" w:cstheme="majorHAnsi"/>
          <w:sz w:val="28"/>
          <w:szCs w:val="28"/>
        </w:rPr>
        <w:t>, встановлюючи обов’язок неухильно</w:t>
      </w:r>
      <w:r>
        <w:rPr>
          <w:rFonts w:asciiTheme="majorHAnsi" w:hAnsiTheme="majorHAnsi" w:cstheme="majorHAnsi"/>
          <w:sz w:val="28"/>
          <w:szCs w:val="28"/>
        </w:rPr>
        <w:t>го</w:t>
      </w:r>
      <w:r w:rsidRPr="008617CD">
        <w:rPr>
          <w:rFonts w:asciiTheme="majorHAnsi" w:hAnsiTheme="majorHAnsi" w:cstheme="majorHAnsi"/>
          <w:sz w:val="28"/>
          <w:szCs w:val="28"/>
        </w:rPr>
        <w:t xml:space="preserve"> до</w:t>
      </w:r>
      <w:r>
        <w:rPr>
          <w:rFonts w:asciiTheme="majorHAnsi" w:hAnsiTheme="majorHAnsi" w:cstheme="majorHAnsi"/>
          <w:sz w:val="28"/>
          <w:szCs w:val="28"/>
        </w:rPr>
        <w:t xml:space="preserve">тримання </w:t>
      </w:r>
      <w:r w:rsidRPr="008617CD">
        <w:rPr>
          <w:rFonts w:asciiTheme="majorHAnsi" w:hAnsiTheme="majorHAnsi" w:cstheme="majorHAnsi"/>
          <w:sz w:val="28"/>
          <w:szCs w:val="28"/>
        </w:rPr>
        <w:t>вимог закону, уособлює принцип законності. Останній знаходить закріплення передусім у Конституції України</w:t>
      </w:r>
      <w:r>
        <w:rPr>
          <w:rFonts w:asciiTheme="majorHAnsi" w:hAnsiTheme="majorHAnsi" w:cstheme="majorHAnsi"/>
          <w:sz w:val="28"/>
          <w:szCs w:val="28"/>
        </w:rPr>
        <w:t>. Так,</w:t>
      </w:r>
      <w:r w:rsidRPr="008617CD">
        <w:rPr>
          <w:rFonts w:asciiTheme="majorHAnsi" w:hAnsiTheme="majorHAnsi" w:cstheme="majorHAnsi"/>
          <w:sz w:val="28"/>
          <w:szCs w:val="28"/>
        </w:rPr>
        <w:t xml:space="preserve"> ст.</w:t>
      </w:r>
      <w:r>
        <w:rPr>
          <w:rFonts w:asciiTheme="majorHAnsi" w:hAnsiTheme="majorHAnsi" w:cstheme="majorHAnsi"/>
          <w:sz w:val="28"/>
          <w:szCs w:val="28"/>
        </w:rPr>
        <w:t xml:space="preserve"> </w:t>
      </w:r>
      <w:r w:rsidRPr="008617CD">
        <w:rPr>
          <w:rFonts w:asciiTheme="majorHAnsi" w:hAnsiTheme="majorHAnsi" w:cstheme="majorHAnsi"/>
          <w:sz w:val="28"/>
          <w:szCs w:val="28"/>
        </w:rPr>
        <w:t xml:space="preserve">19 </w:t>
      </w:r>
      <w:r>
        <w:rPr>
          <w:rFonts w:asciiTheme="majorHAnsi" w:hAnsiTheme="majorHAnsi" w:cstheme="majorHAnsi"/>
          <w:sz w:val="28"/>
          <w:szCs w:val="28"/>
        </w:rPr>
        <w:t xml:space="preserve">Конституції України </w:t>
      </w:r>
      <w:r w:rsidRPr="008617CD">
        <w:rPr>
          <w:rFonts w:asciiTheme="majorHAnsi" w:hAnsiTheme="majorHAnsi" w:cstheme="majorHAnsi"/>
          <w:sz w:val="28"/>
          <w:szCs w:val="28"/>
        </w:rPr>
        <w:t>зобов’язує органи державної влади та органи місцевого самоврядування, їх посадових осіб діяти лише на підставі, в межах повноважень та у спосіб, що передбачені Конституцією та законами України</w:t>
      </w:r>
      <w:r>
        <w:rPr>
          <w:rFonts w:asciiTheme="majorHAnsi" w:hAnsiTheme="majorHAnsi" w:cstheme="majorHAnsi"/>
          <w:sz w:val="28"/>
          <w:szCs w:val="28"/>
        </w:rPr>
        <w:t>.</w:t>
      </w:r>
      <w:r w:rsidRPr="008617CD">
        <w:rPr>
          <w:rFonts w:asciiTheme="majorHAnsi" w:hAnsiTheme="majorHAnsi" w:cstheme="majorHAnsi"/>
          <w:sz w:val="28"/>
          <w:szCs w:val="28"/>
        </w:rPr>
        <w:t xml:space="preserve"> </w:t>
      </w:r>
      <w:r>
        <w:rPr>
          <w:rFonts w:asciiTheme="majorHAnsi" w:hAnsiTheme="majorHAnsi" w:cstheme="majorHAnsi"/>
          <w:sz w:val="28"/>
          <w:szCs w:val="28"/>
        </w:rPr>
        <w:t>Стаття</w:t>
      </w:r>
      <w:r w:rsidRPr="008617CD">
        <w:rPr>
          <w:rFonts w:asciiTheme="majorHAnsi" w:hAnsiTheme="majorHAnsi" w:cstheme="majorHAnsi"/>
          <w:sz w:val="28"/>
          <w:szCs w:val="28"/>
        </w:rPr>
        <w:t xml:space="preserve"> 6 </w:t>
      </w:r>
      <w:r>
        <w:rPr>
          <w:rFonts w:asciiTheme="majorHAnsi" w:hAnsiTheme="majorHAnsi" w:cstheme="majorHAnsi"/>
          <w:sz w:val="28"/>
          <w:szCs w:val="28"/>
        </w:rPr>
        <w:t xml:space="preserve">Конституції України </w:t>
      </w:r>
      <w:r w:rsidRPr="008617CD">
        <w:rPr>
          <w:rFonts w:asciiTheme="majorHAnsi" w:hAnsiTheme="majorHAnsi" w:cstheme="majorHAnsi"/>
          <w:sz w:val="28"/>
          <w:szCs w:val="28"/>
        </w:rPr>
        <w:t>вимагає від органів законодавчої, виконавчої та судової влади здійснювати свої повноваження у встановлених Конституцією межах і відповідно до законів України.</w:t>
      </w:r>
    </w:p>
    <w:p w:rsidR="00836EC5" w:rsidRPr="008617CD" w:rsidRDefault="00836EC5" w:rsidP="00836EC5">
      <w:pPr>
        <w:pStyle w:val="a4"/>
        <w:spacing w:before="0" w:beforeAutospacing="0" w:after="0" w:afterAutospacing="0"/>
        <w:ind w:firstLine="360"/>
        <w:jc w:val="both"/>
        <w:rPr>
          <w:rFonts w:asciiTheme="majorHAnsi" w:hAnsiTheme="majorHAnsi" w:cstheme="majorHAnsi"/>
          <w:sz w:val="28"/>
          <w:szCs w:val="28"/>
        </w:rPr>
      </w:pPr>
      <w:r w:rsidRPr="00F9194F">
        <w:rPr>
          <w:rFonts w:asciiTheme="majorHAnsi" w:hAnsiTheme="majorHAnsi" w:cstheme="majorHAnsi"/>
          <w:bCs/>
          <w:iCs/>
          <w:sz w:val="28"/>
          <w:szCs w:val="28"/>
        </w:rPr>
        <w:t>Загальновизнані етичні норми поведінки</w:t>
      </w:r>
      <w:r w:rsidRPr="00F9194F">
        <w:rPr>
          <w:rFonts w:asciiTheme="majorHAnsi" w:hAnsiTheme="majorHAnsi" w:cstheme="majorHAnsi"/>
          <w:sz w:val="28"/>
          <w:szCs w:val="28"/>
        </w:rPr>
        <w:t>,</w:t>
      </w:r>
      <w:r w:rsidRPr="008617CD">
        <w:rPr>
          <w:rFonts w:asciiTheme="majorHAnsi" w:hAnsiTheme="majorHAnsi" w:cstheme="majorHAnsi"/>
          <w:sz w:val="28"/>
          <w:szCs w:val="28"/>
        </w:rPr>
        <w:t xml:space="preserve"> додержуватись яких зобов’язує ст. 38 Закону (а це, щонайменше, порядність, совісність, повага, співчуття, дотримання домовленостей тощо), із зовнішнього боку передбачають дотримання ділового етикету, який, своєю чергою, базується на певних принципах:</w:t>
      </w:r>
    </w:p>
    <w:p w:rsidR="00836EC5" w:rsidRPr="008617CD" w:rsidRDefault="00836EC5" w:rsidP="00836EC5">
      <w:pPr>
        <w:pStyle w:val="a4"/>
        <w:numPr>
          <w:ilvl w:val="0"/>
          <w:numId w:val="4"/>
        </w:numPr>
        <w:spacing w:before="0" w:beforeAutospacing="0" w:after="0" w:afterAutospacing="0"/>
        <w:ind w:left="0" w:firstLine="426"/>
        <w:jc w:val="both"/>
        <w:rPr>
          <w:rFonts w:asciiTheme="majorHAnsi" w:hAnsiTheme="majorHAnsi" w:cstheme="majorHAnsi"/>
          <w:sz w:val="28"/>
          <w:szCs w:val="28"/>
        </w:rPr>
      </w:pPr>
      <w:r w:rsidRPr="008617CD">
        <w:rPr>
          <w:rFonts w:asciiTheme="majorHAnsi" w:hAnsiTheme="majorHAnsi" w:cstheme="majorHAnsi"/>
          <w:sz w:val="28"/>
          <w:szCs w:val="28"/>
        </w:rPr>
        <w:t>розумного егоїзму (виконуючи свої функціональні обов’язки, не слід заважати іншим виконувати свої);</w:t>
      </w:r>
    </w:p>
    <w:p w:rsidR="00836EC5" w:rsidRPr="008617CD" w:rsidRDefault="00836EC5" w:rsidP="00836EC5">
      <w:pPr>
        <w:pStyle w:val="a4"/>
        <w:numPr>
          <w:ilvl w:val="0"/>
          <w:numId w:val="4"/>
        </w:numPr>
        <w:spacing w:before="0" w:beforeAutospacing="0" w:after="0" w:afterAutospacing="0"/>
        <w:ind w:left="0" w:firstLine="426"/>
        <w:jc w:val="both"/>
        <w:rPr>
          <w:rFonts w:asciiTheme="majorHAnsi" w:hAnsiTheme="majorHAnsi" w:cstheme="majorHAnsi"/>
          <w:sz w:val="28"/>
          <w:szCs w:val="28"/>
        </w:rPr>
      </w:pPr>
      <w:r w:rsidRPr="008617CD">
        <w:rPr>
          <w:rFonts w:asciiTheme="majorHAnsi" w:hAnsiTheme="majorHAnsi" w:cstheme="majorHAnsi"/>
          <w:sz w:val="28"/>
          <w:szCs w:val="28"/>
        </w:rPr>
        <w:t>позитивності (якщо не можеш сказати щось позитивне чи приємне іншій особі, то краще промовчати; свої побажання змінити щось на краще можна висловити в м’якій, консультативній формі – поради, рекомендації);</w:t>
      </w:r>
    </w:p>
    <w:p w:rsidR="00836EC5" w:rsidRPr="008617CD" w:rsidRDefault="00836EC5" w:rsidP="00836EC5">
      <w:pPr>
        <w:pStyle w:val="a4"/>
        <w:numPr>
          <w:ilvl w:val="0"/>
          <w:numId w:val="4"/>
        </w:numPr>
        <w:spacing w:before="0" w:beforeAutospacing="0" w:after="0" w:afterAutospacing="0"/>
        <w:ind w:left="0" w:firstLine="426"/>
        <w:jc w:val="both"/>
        <w:rPr>
          <w:rFonts w:asciiTheme="majorHAnsi" w:hAnsiTheme="majorHAnsi" w:cstheme="majorHAnsi"/>
          <w:sz w:val="28"/>
          <w:szCs w:val="28"/>
        </w:rPr>
      </w:pPr>
      <w:r w:rsidRPr="008617CD">
        <w:rPr>
          <w:rFonts w:asciiTheme="majorHAnsi" w:hAnsiTheme="majorHAnsi" w:cstheme="majorHAnsi"/>
          <w:sz w:val="28"/>
          <w:szCs w:val="28"/>
        </w:rPr>
        <w:t>передбачуваності поведінки в різних ділових ситуаціях;</w:t>
      </w:r>
    </w:p>
    <w:p w:rsidR="00836EC5" w:rsidRPr="008617CD" w:rsidRDefault="00836EC5" w:rsidP="00836EC5">
      <w:pPr>
        <w:pStyle w:val="a4"/>
        <w:numPr>
          <w:ilvl w:val="0"/>
          <w:numId w:val="4"/>
        </w:numPr>
        <w:spacing w:before="0" w:beforeAutospacing="0" w:after="0" w:afterAutospacing="0"/>
        <w:ind w:left="0" w:firstLine="426"/>
        <w:jc w:val="both"/>
        <w:rPr>
          <w:rFonts w:asciiTheme="majorHAnsi" w:hAnsiTheme="majorHAnsi" w:cstheme="majorHAnsi"/>
          <w:sz w:val="28"/>
          <w:szCs w:val="28"/>
        </w:rPr>
      </w:pPr>
      <w:r w:rsidRPr="008617CD">
        <w:rPr>
          <w:rFonts w:asciiTheme="majorHAnsi" w:hAnsiTheme="majorHAnsi" w:cstheme="majorHAnsi"/>
          <w:sz w:val="28"/>
          <w:szCs w:val="28"/>
        </w:rPr>
        <w:t>доцільності (певні правила діють у певний час, у певному місці, з певними людьми).</w:t>
      </w:r>
    </w:p>
    <w:p w:rsidR="00836EC5" w:rsidRPr="008617CD" w:rsidRDefault="00836EC5" w:rsidP="00836EC5">
      <w:pPr>
        <w:pStyle w:val="a4"/>
        <w:spacing w:before="0" w:beforeAutospacing="0" w:after="0" w:afterAutospacing="0"/>
        <w:ind w:firstLine="426"/>
        <w:jc w:val="both"/>
        <w:rPr>
          <w:rFonts w:asciiTheme="majorHAnsi" w:hAnsiTheme="majorHAnsi" w:cstheme="majorHAnsi"/>
          <w:sz w:val="28"/>
          <w:szCs w:val="28"/>
        </w:rPr>
      </w:pPr>
      <w:r w:rsidRPr="008617CD">
        <w:rPr>
          <w:rFonts w:asciiTheme="majorHAnsi" w:hAnsiTheme="majorHAnsi" w:cstheme="majorHAnsi"/>
          <w:sz w:val="28"/>
          <w:szCs w:val="28"/>
        </w:rPr>
        <w:t xml:space="preserve">Протилежністю загальновизнаних етичних норм поведінки є, зокрема, такі негативні явища, як зарозумілість, марнославство, непомірні амбіції, прагнення ствердитись за рахунок осіб, які звернулись до </w:t>
      </w:r>
      <w:r>
        <w:rPr>
          <w:rFonts w:asciiTheme="majorHAnsi" w:hAnsiTheme="majorHAnsi" w:cstheme="majorHAnsi"/>
          <w:sz w:val="28"/>
          <w:szCs w:val="28"/>
        </w:rPr>
        <w:t>державного</w:t>
      </w:r>
      <w:r w:rsidRPr="008617CD">
        <w:rPr>
          <w:rFonts w:asciiTheme="majorHAnsi" w:hAnsiTheme="majorHAnsi" w:cstheme="majorHAnsi"/>
          <w:sz w:val="28"/>
          <w:szCs w:val="28"/>
        </w:rPr>
        <w:t xml:space="preserve"> службовця, нетерпимість до критики, неприйняття іншої позиції.</w:t>
      </w:r>
    </w:p>
    <w:p w:rsidR="00836EC5" w:rsidRPr="00012263" w:rsidRDefault="00836EC5" w:rsidP="00836EC5">
      <w:pPr>
        <w:pStyle w:val="a4"/>
        <w:spacing w:before="0" w:beforeAutospacing="0" w:after="0" w:afterAutospacing="0"/>
        <w:ind w:firstLine="426"/>
        <w:jc w:val="both"/>
        <w:rPr>
          <w:rFonts w:asciiTheme="majorHAnsi" w:hAnsiTheme="majorHAnsi" w:cstheme="majorHAnsi"/>
          <w:sz w:val="28"/>
          <w:szCs w:val="28"/>
        </w:rPr>
      </w:pPr>
      <w:r w:rsidRPr="008617CD">
        <w:rPr>
          <w:rFonts w:asciiTheme="majorHAnsi" w:hAnsiTheme="majorHAnsi" w:cstheme="majorHAnsi"/>
          <w:sz w:val="28"/>
          <w:szCs w:val="28"/>
        </w:rPr>
        <w:t>Ввічливість у спілкуванні означає й відсутність демонстрації надмірної зайнятості, уважне слухання співрозмовника та вміння почути його, надання людині можливості висловити свою точку зору, чітке, лаконічне і зрозуміле викладення інформації.</w:t>
      </w:r>
      <w:r>
        <w:rPr>
          <w:rFonts w:asciiTheme="majorHAnsi" w:hAnsiTheme="majorHAnsi" w:cstheme="majorHAnsi"/>
          <w:sz w:val="28"/>
          <w:szCs w:val="28"/>
        </w:rPr>
        <w:t xml:space="preserve"> </w:t>
      </w:r>
    </w:p>
    <w:p w:rsidR="00836EC5" w:rsidRPr="008617CD" w:rsidRDefault="00836EC5" w:rsidP="00836EC5">
      <w:pPr>
        <w:pStyle w:val="a4"/>
        <w:spacing w:before="0" w:beforeAutospacing="0" w:after="0" w:afterAutospacing="0"/>
        <w:ind w:firstLine="426"/>
        <w:jc w:val="both"/>
        <w:rPr>
          <w:rFonts w:asciiTheme="majorHAnsi" w:hAnsiTheme="majorHAnsi" w:cstheme="majorHAnsi"/>
          <w:sz w:val="28"/>
          <w:szCs w:val="28"/>
        </w:rPr>
      </w:pPr>
      <w:r w:rsidRPr="008617CD">
        <w:rPr>
          <w:rFonts w:asciiTheme="majorHAnsi" w:hAnsiTheme="majorHAnsi" w:cstheme="majorHAnsi"/>
          <w:bCs/>
          <w:sz w:val="28"/>
          <w:szCs w:val="28"/>
        </w:rPr>
        <w:t xml:space="preserve">Основними принципами спілкування </w:t>
      </w:r>
      <w:r>
        <w:rPr>
          <w:rFonts w:asciiTheme="majorHAnsi" w:hAnsiTheme="majorHAnsi" w:cstheme="majorHAnsi"/>
          <w:bCs/>
          <w:sz w:val="28"/>
          <w:szCs w:val="28"/>
        </w:rPr>
        <w:t>державних</w:t>
      </w:r>
      <w:r w:rsidRPr="008617CD">
        <w:rPr>
          <w:rFonts w:asciiTheme="majorHAnsi" w:hAnsiTheme="majorHAnsi" w:cstheme="majorHAnsi"/>
          <w:bCs/>
          <w:sz w:val="28"/>
          <w:szCs w:val="28"/>
        </w:rPr>
        <w:t xml:space="preserve"> службовців з громадянами є:</w:t>
      </w:r>
    </w:p>
    <w:p w:rsidR="00836EC5" w:rsidRPr="008617CD" w:rsidRDefault="00836EC5" w:rsidP="00836EC5">
      <w:pPr>
        <w:pStyle w:val="a4"/>
        <w:numPr>
          <w:ilvl w:val="0"/>
          <w:numId w:val="4"/>
        </w:numPr>
        <w:spacing w:before="0" w:beforeAutospacing="0" w:after="0" w:afterAutospacing="0"/>
        <w:jc w:val="both"/>
        <w:rPr>
          <w:rFonts w:asciiTheme="majorHAnsi" w:hAnsiTheme="majorHAnsi" w:cstheme="majorHAnsi"/>
          <w:sz w:val="28"/>
          <w:szCs w:val="28"/>
        </w:rPr>
      </w:pPr>
      <w:r w:rsidRPr="008617CD">
        <w:rPr>
          <w:rFonts w:asciiTheme="majorHAnsi" w:hAnsiTheme="majorHAnsi" w:cstheme="majorHAnsi"/>
          <w:bCs/>
          <w:sz w:val="28"/>
          <w:szCs w:val="28"/>
        </w:rPr>
        <w:t>відкритість</w:t>
      </w:r>
      <w:r w:rsidRPr="008617CD">
        <w:rPr>
          <w:rFonts w:asciiTheme="majorHAnsi" w:hAnsiTheme="majorHAnsi" w:cstheme="majorHAnsi"/>
          <w:sz w:val="28"/>
          <w:szCs w:val="28"/>
        </w:rPr>
        <w:t> (здатність до спілкування, прийняття інших людей, їхньої унікальності);</w:t>
      </w:r>
    </w:p>
    <w:p w:rsidR="00836EC5" w:rsidRPr="008617CD" w:rsidRDefault="00836EC5" w:rsidP="00836EC5">
      <w:pPr>
        <w:pStyle w:val="a4"/>
        <w:numPr>
          <w:ilvl w:val="0"/>
          <w:numId w:val="4"/>
        </w:numPr>
        <w:spacing w:before="0" w:beforeAutospacing="0" w:after="0" w:afterAutospacing="0"/>
        <w:jc w:val="both"/>
        <w:rPr>
          <w:rFonts w:asciiTheme="majorHAnsi" w:hAnsiTheme="majorHAnsi" w:cstheme="majorHAnsi"/>
          <w:sz w:val="28"/>
          <w:szCs w:val="28"/>
        </w:rPr>
      </w:pPr>
      <w:r w:rsidRPr="008617CD">
        <w:rPr>
          <w:rFonts w:asciiTheme="majorHAnsi" w:hAnsiTheme="majorHAnsi" w:cstheme="majorHAnsi"/>
          <w:bCs/>
          <w:sz w:val="28"/>
          <w:szCs w:val="28"/>
        </w:rPr>
        <w:t>повага;</w:t>
      </w:r>
    </w:p>
    <w:p w:rsidR="00836EC5" w:rsidRPr="008617CD" w:rsidRDefault="00836EC5" w:rsidP="00836EC5">
      <w:pPr>
        <w:pStyle w:val="a4"/>
        <w:numPr>
          <w:ilvl w:val="0"/>
          <w:numId w:val="4"/>
        </w:numPr>
        <w:spacing w:before="0" w:beforeAutospacing="0" w:after="0" w:afterAutospacing="0"/>
        <w:jc w:val="both"/>
        <w:rPr>
          <w:rFonts w:asciiTheme="majorHAnsi" w:hAnsiTheme="majorHAnsi" w:cstheme="majorHAnsi"/>
          <w:sz w:val="28"/>
          <w:szCs w:val="28"/>
        </w:rPr>
      </w:pPr>
      <w:r w:rsidRPr="008617CD">
        <w:rPr>
          <w:rFonts w:asciiTheme="majorHAnsi" w:hAnsiTheme="majorHAnsi" w:cstheme="majorHAnsi"/>
          <w:bCs/>
          <w:sz w:val="28"/>
          <w:szCs w:val="28"/>
        </w:rPr>
        <w:t>турбота;</w:t>
      </w:r>
    </w:p>
    <w:p w:rsidR="00836EC5" w:rsidRPr="008617CD" w:rsidRDefault="00836EC5" w:rsidP="00836EC5">
      <w:pPr>
        <w:pStyle w:val="a4"/>
        <w:numPr>
          <w:ilvl w:val="0"/>
          <w:numId w:val="4"/>
        </w:numPr>
        <w:spacing w:before="0" w:beforeAutospacing="0" w:after="0" w:afterAutospacing="0"/>
        <w:jc w:val="both"/>
        <w:rPr>
          <w:rFonts w:asciiTheme="majorHAnsi" w:hAnsiTheme="majorHAnsi" w:cstheme="majorHAnsi"/>
          <w:sz w:val="28"/>
          <w:szCs w:val="28"/>
        </w:rPr>
      </w:pPr>
      <w:r w:rsidRPr="008617CD">
        <w:rPr>
          <w:rFonts w:asciiTheme="majorHAnsi" w:hAnsiTheme="majorHAnsi" w:cstheme="majorHAnsi"/>
          <w:bCs/>
          <w:sz w:val="28"/>
          <w:szCs w:val="28"/>
        </w:rPr>
        <w:t>толерантність.</w:t>
      </w:r>
    </w:p>
    <w:p w:rsidR="00836EC5" w:rsidRPr="008617CD" w:rsidRDefault="00836EC5" w:rsidP="00836EC5">
      <w:pPr>
        <w:pStyle w:val="a4"/>
        <w:spacing w:before="0" w:beforeAutospacing="0" w:after="0" w:afterAutospacing="0"/>
        <w:jc w:val="both"/>
        <w:rPr>
          <w:rFonts w:asciiTheme="majorHAnsi" w:hAnsiTheme="majorHAnsi" w:cstheme="majorHAnsi"/>
          <w:sz w:val="28"/>
          <w:szCs w:val="28"/>
        </w:rPr>
      </w:pPr>
      <w:r w:rsidRPr="008617CD">
        <w:rPr>
          <w:rFonts w:asciiTheme="majorHAnsi" w:hAnsiTheme="majorHAnsi" w:cstheme="majorHAnsi"/>
          <w:bCs/>
          <w:sz w:val="28"/>
          <w:szCs w:val="28"/>
        </w:rPr>
        <w:t>До основних етичних правил взаємодії між колегами слід відносити такі:</w:t>
      </w:r>
    </w:p>
    <w:p w:rsidR="00836EC5" w:rsidRPr="008617CD" w:rsidRDefault="00836EC5" w:rsidP="00836EC5">
      <w:pPr>
        <w:pStyle w:val="a4"/>
        <w:spacing w:before="0" w:beforeAutospacing="0" w:after="0" w:afterAutospacing="0"/>
        <w:ind w:firstLine="426"/>
        <w:jc w:val="both"/>
        <w:rPr>
          <w:rFonts w:asciiTheme="majorHAnsi" w:hAnsiTheme="majorHAnsi" w:cstheme="majorHAnsi"/>
          <w:sz w:val="28"/>
          <w:szCs w:val="28"/>
        </w:rPr>
      </w:pPr>
      <w:r w:rsidRPr="008617CD">
        <w:rPr>
          <w:rFonts w:asciiTheme="majorHAnsi" w:hAnsiTheme="majorHAnsi" w:cstheme="majorHAnsi"/>
          <w:sz w:val="28"/>
          <w:szCs w:val="28"/>
        </w:rPr>
        <w:t xml:space="preserve">- </w:t>
      </w:r>
      <w:r>
        <w:rPr>
          <w:rFonts w:asciiTheme="majorHAnsi" w:hAnsiTheme="majorHAnsi" w:cstheme="majorHAnsi"/>
          <w:sz w:val="28"/>
          <w:szCs w:val="28"/>
        </w:rPr>
        <w:t>прояв поваги</w:t>
      </w:r>
      <w:r w:rsidRPr="008617CD">
        <w:rPr>
          <w:rFonts w:asciiTheme="majorHAnsi" w:hAnsiTheme="majorHAnsi" w:cstheme="majorHAnsi"/>
          <w:sz w:val="28"/>
          <w:szCs w:val="28"/>
        </w:rPr>
        <w:t xml:space="preserve"> до колег;</w:t>
      </w:r>
    </w:p>
    <w:p w:rsidR="00836EC5" w:rsidRPr="008617CD" w:rsidRDefault="00836EC5" w:rsidP="00836EC5">
      <w:pPr>
        <w:pStyle w:val="a4"/>
        <w:spacing w:before="0" w:beforeAutospacing="0" w:after="0" w:afterAutospacing="0"/>
        <w:ind w:firstLine="426"/>
        <w:jc w:val="both"/>
        <w:rPr>
          <w:rFonts w:asciiTheme="majorHAnsi" w:hAnsiTheme="majorHAnsi" w:cstheme="majorHAnsi"/>
          <w:sz w:val="28"/>
          <w:szCs w:val="28"/>
        </w:rPr>
      </w:pPr>
      <w:r w:rsidRPr="008617CD">
        <w:rPr>
          <w:rFonts w:asciiTheme="majorHAnsi" w:hAnsiTheme="majorHAnsi" w:cstheme="majorHAnsi"/>
          <w:sz w:val="28"/>
          <w:szCs w:val="28"/>
        </w:rPr>
        <w:t>- у разі неможливості виконати свої обов’язки - попередити про це;</w:t>
      </w:r>
    </w:p>
    <w:p w:rsidR="00836EC5" w:rsidRPr="008617CD" w:rsidRDefault="00836EC5" w:rsidP="00836EC5">
      <w:pPr>
        <w:pStyle w:val="a4"/>
        <w:spacing w:before="0" w:beforeAutospacing="0" w:after="0" w:afterAutospacing="0"/>
        <w:ind w:firstLine="426"/>
        <w:jc w:val="both"/>
        <w:rPr>
          <w:rFonts w:asciiTheme="majorHAnsi" w:hAnsiTheme="majorHAnsi" w:cstheme="majorHAnsi"/>
          <w:sz w:val="28"/>
          <w:szCs w:val="28"/>
        </w:rPr>
      </w:pPr>
      <w:r w:rsidRPr="008617CD">
        <w:rPr>
          <w:rFonts w:asciiTheme="majorHAnsi" w:hAnsiTheme="majorHAnsi" w:cstheme="majorHAnsi"/>
          <w:sz w:val="28"/>
          <w:szCs w:val="28"/>
        </w:rPr>
        <w:t>- не давати обіцянок, які не можуть бути виконані;</w:t>
      </w:r>
    </w:p>
    <w:p w:rsidR="00836EC5" w:rsidRPr="008617CD" w:rsidRDefault="00836EC5" w:rsidP="00836EC5">
      <w:pPr>
        <w:pStyle w:val="a4"/>
        <w:spacing w:before="0" w:beforeAutospacing="0" w:after="0" w:afterAutospacing="0"/>
        <w:ind w:firstLine="426"/>
        <w:jc w:val="both"/>
        <w:rPr>
          <w:rFonts w:asciiTheme="majorHAnsi" w:hAnsiTheme="majorHAnsi" w:cstheme="majorHAnsi"/>
          <w:sz w:val="28"/>
          <w:szCs w:val="28"/>
        </w:rPr>
      </w:pPr>
      <w:r w:rsidRPr="008617CD">
        <w:rPr>
          <w:rFonts w:asciiTheme="majorHAnsi" w:hAnsiTheme="majorHAnsi" w:cstheme="majorHAnsi"/>
          <w:sz w:val="28"/>
          <w:szCs w:val="28"/>
        </w:rPr>
        <w:t>- не ставитись до колег упереджено;</w:t>
      </w:r>
    </w:p>
    <w:p w:rsidR="00836EC5" w:rsidRPr="008617CD" w:rsidRDefault="00836EC5" w:rsidP="00836EC5">
      <w:pPr>
        <w:pStyle w:val="a4"/>
        <w:spacing w:before="0" w:beforeAutospacing="0" w:after="0" w:afterAutospacing="0"/>
        <w:ind w:firstLine="426"/>
        <w:jc w:val="both"/>
        <w:rPr>
          <w:rFonts w:asciiTheme="majorHAnsi" w:hAnsiTheme="majorHAnsi" w:cstheme="majorHAnsi"/>
          <w:sz w:val="28"/>
          <w:szCs w:val="28"/>
        </w:rPr>
      </w:pPr>
      <w:r w:rsidRPr="008617CD">
        <w:rPr>
          <w:rFonts w:asciiTheme="majorHAnsi" w:hAnsiTheme="majorHAnsi" w:cstheme="majorHAnsi"/>
          <w:sz w:val="28"/>
          <w:szCs w:val="28"/>
        </w:rPr>
        <w:t>- демонструвати впевненість у собі і водночас бути скромним, не перебільшувати власну значущість і ділові можливості;</w:t>
      </w:r>
    </w:p>
    <w:p w:rsidR="00836EC5" w:rsidRPr="008617CD" w:rsidRDefault="00836EC5" w:rsidP="00836EC5">
      <w:pPr>
        <w:pStyle w:val="a4"/>
        <w:spacing w:before="0" w:beforeAutospacing="0" w:after="0" w:afterAutospacing="0"/>
        <w:ind w:firstLine="426"/>
        <w:jc w:val="both"/>
        <w:rPr>
          <w:rFonts w:asciiTheme="majorHAnsi" w:hAnsiTheme="majorHAnsi" w:cstheme="majorHAnsi"/>
          <w:sz w:val="28"/>
          <w:szCs w:val="28"/>
        </w:rPr>
      </w:pPr>
      <w:r w:rsidRPr="008617CD">
        <w:rPr>
          <w:rFonts w:asciiTheme="majorHAnsi" w:hAnsiTheme="majorHAnsi" w:cstheme="majorHAnsi"/>
          <w:sz w:val="28"/>
          <w:szCs w:val="28"/>
        </w:rPr>
        <w:t>- визнавати свої помилки;</w:t>
      </w:r>
    </w:p>
    <w:p w:rsidR="00836EC5" w:rsidRPr="008617CD" w:rsidRDefault="00836EC5" w:rsidP="00836EC5">
      <w:pPr>
        <w:pStyle w:val="a4"/>
        <w:spacing w:before="0" w:beforeAutospacing="0" w:after="0" w:afterAutospacing="0"/>
        <w:ind w:firstLine="426"/>
        <w:jc w:val="both"/>
        <w:rPr>
          <w:rFonts w:asciiTheme="majorHAnsi" w:hAnsiTheme="majorHAnsi" w:cstheme="majorHAnsi"/>
          <w:sz w:val="28"/>
          <w:szCs w:val="28"/>
        </w:rPr>
      </w:pPr>
      <w:r w:rsidRPr="008617CD">
        <w:rPr>
          <w:rFonts w:asciiTheme="majorHAnsi" w:hAnsiTheme="majorHAnsi" w:cstheme="majorHAnsi"/>
          <w:sz w:val="28"/>
          <w:szCs w:val="28"/>
        </w:rPr>
        <w:lastRenderedPageBreak/>
        <w:t>- пропонувати колегам допомогу у подоланні труднощів;</w:t>
      </w:r>
    </w:p>
    <w:p w:rsidR="00836EC5" w:rsidRDefault="00836EC5" w:rsidP="00836EC5">
      <w:pPr>
        <w:pStyle w:val="a4"/>
        <w:spacing w:before="0" w:beforeAutospacing="0" w:after="0" w:afterAutospacing="0"/>
        <w:ind w:firstLine="426"/>
        <w:jc w:val="both"/>
        <w:rPr>
          <w:rFonts w:asciiTheme="majorHAnsi" w:hAnsiTheme="majorHAnsi" w:cstheme="majorHAnsi"/>
          <w:sz w:val="28"/>
          <w:szCs w:val="28"/>
        </w:rPr>
      </w:pPr>
      <w:r w:rsidRPr="008617CD">
        <w:rPr>
          <w:rFonts w:asciiTheme="majorHAnsi" w:hAnsiTheme="majorHAnsi" w:cstheme="majorHAnsi"/>
          <w:sz w:val="28"/>
          <w:szCs w:val="28"/>
        </w:rPr>
        <w:t>- уміти налагодити конструктивний діалог з колегами</w:t>
      </w:r>
      <w:r>
        <w:rPr>
          <w:rFonts w:asciiTheme="majorHAnsi" w:hAnsiTheme="majorHAnsi" w:cstheme="majorHAnsi"/>
          <w:sz w:val="28"/>
          <w:szCs w:val="28"/>
        </w:rPr>
        <w:t>, бути відкритим до спілкування тощо.</w:t>
      </w:r>
    </w:p>
    <w:p w:rsidR="00836EC5" w:rsidRPr="00012263" w:rsidRDefault="00836EC5" w:rsidP="00836EC5">
      <w:pPr>
        <w:pStyle w:val="a4"/>
        <w:spacing w:before="0" w:beforeAutospacing="0" w:after="0" w:afterAutospacing="0"/>
        <w:ind w:firstLine="426"/>
        <w:jc w:val="both"/>
        <w:rPr>
          <w:rFonts w:asciiTheme="majorHAnsi" w:hAnsiTheme="majorHAnsi" w:cstheme="majorHAnsi"/>
          <w:sz w:val="28"/>
          <w:szCs w:val="28"/>
        </w:rPr>
      </w:pPr>
    </w:p>
    <w:p w:rsidR="00836EC5" w:rsidRPr="00FB3B48" w:rsidRDefault="00836EC5" w:rsidP="00836EC5">
      <w:pPr>
        <w:pStyle w:val="a4"/>
        <w:spacing w:before="0" w:beforeAutospacing="0" w:after="0" w:afterAutospacing="0"/>
        <w:ind w:firstLine="426"/>
        <w:jc w:val="both"/>
        <w:rPr>
          <w:rFonts w:asciiTheme="majorHAnsi" w:hAnsiTheme="majorHAnsi" w:cstheme="majorHAnsi"/>
          <w:i/>
          <w:sz w:val="28"/>
          <w:szCs w:val="28"/>
        </w:rPr>
      </w:pPr>
      <w:r w:rsidRPr="00FB3B48">
        <w:rPr>
          <w:rFonts w:asciiTheme="majorHAnsi" w:hAnsiTheme="majorHAnsi" w:cstheme="majorHAnsi"/>
          <w:bCs/>
          <w:i/>
          <w:sz w:val="28"/>
          <w:szCs w:val="28"/>
        </w:rPr>
        <w:t>2. Пріоритет інтересів (ст. 39 Закону).</w:t>
      </w:r>
    </w:p>
    <w:p w:rsidR="00836EC5" w:rsidRPr="008617CD" w:rsidRDefault="00836EC5" w:rsidP="00836EC5">
      <w:pPr>
        <w:pStyle w:val="a4"/>
        <w:spacing w:before="0" w:beforeAutospacing="0" w:after="0" w:afterAutospacing="0"/>
        <w:ind w:firstLine="426"/>
        <w:jc w:val="both"/>
        <w:rPr>
          <w:rFonts w:asciiTheme="majorHAnsi" w:hAnsiTheme="majorHAnsi" w:cstheme="majorHAnsi"/>
          <w:sz w:val="28"/>
          <w:szCs w:val="28"/>
        </w:rPr>
      </w:pPr>
      <w:r w:rsidRPr="008617CD">
        <w:rPr>
          <w:rFonts w:asciiTheme="majorHAnsi" w:hAnsiTheme="majorHAnsi" w:cstheme="majorHAnsi"/>
          <w:sz w:val="28"/>
          <w:szCs w:val="28"/>
        </w:rPr>
        <w:t>Особи, представляючи державу чи територіальну громаду, мають діяти виключно в їх інтересах.</w:t>
      </w:r>
    </w:p>
    <w:p w:rsidR="00836EC5" w:rsidRDefault="00836EC5" w:rsidP="00836EC5">
      <w:pPr>
        <w:pStyle w:val="a4"/>
        <w:spacing w:before="0" w:beforeAutospacing="0" w:after="0" w:afterAutospacing="0"/>
        <w:ind w:firstLine="426"/>
        <w:jc w:val="both"/>
        <w:rPr>
          <w:rFonts w:asciiTheme="majorHAnsi" w:hAnsiTheme="majorHAnsi" w:cstheme="majorHAnsi"/>
          <w:sz w:val="28"/>
          <w:szCs w:val="28"/>
        </w:rPr>
      </w:pPr>
      <w:r w:rsidRPr="008617CD">
        <w:rPr>
          <w:rFonts w:asciiTheme="majorHAnsi" w:hAnsiTheme="majorHAnsi" w:cstheme="majorHAnsi"/>
          <w:sz w:val="28"/>
          <w:szCs w:val="28"/>
        </w:rPr>
        <w:t xml:space="preserve">Це положення, зобов’язуючи бути максимально чесним щодо здійснення своїх службових або представницьких обов’язків, кореспондує такому принципу державної служби, </w:t>
      </w:r>
      <w:r w:rsidRPr="00012263">
        <w:rPr>
          <w:rFonts w:asciiTheme="majorHAnsi" w:hAnsiTheme="majorHAnsi" w:cstheme="majorHAnsi"/>
          <w:sz w:val="28"/>
          <w:szCs w:val="28"/>
        </w:rPr>
        <w:t>як </w:t>
      </w:r>
      <w:r w:rsidRPr="00012263">
        <w:rPr>
          <w:rFonts w:asciiTheme="majorHAnsi" w:hAnsiTheme="majorHAnsi" w:cstheme="majorHAnsi"/>
          <w:bCs/>
          <w:iCs/>
          <w:sz w:val="28"/>
          <w:szCs w:val="28"/>
        </w:rPr>
        <w:t>доброчесність</w:t>
      </w:r>
      <w:r w:rsidRPr="00012263">
        <w:rPr>
          <w:rFonts w:asciiTheme="majorHAnsi" w:hAnsiTheme="majorHAnsi" w:cstheme="majorHAnsi"/>
          <w:sz w:val="28"/>
          <w:szCs w:val="28"/>
        </w:rPr>
        <w:t>,</w:t>
      </w:r>
      <w:r w:rsidRPr="008617CD">
        <w:rPr>
          <w:rFonts w:asciiTheme="majorHAnsi" w:hAnsiTheme="majorHAnsi" w:cstheme="majorHAnsi"/>
          <w:sz w:val="28"/>
          <w:szCs w:val="28"/>
        </w:rPr>
        <w:t xml:space="preserve"> під якою розуміється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r>
        <w:rPr>
          <w:rFonts w:asciiTheme="majorHAnsi" w:hAnsiTheme="majorHAnsi" w:cstheme="majorHAnsi"/>
          <w:sz w:val="28"/>
          <w:szCs w:val="28"/>
        </w:rPr>
        <w:t>.</w:t>
      </w:r>
    </w:p>
    <w:p w:rsidR="00836EC5" w:rsidRPr="00FB3B48" w:rsidRDefault="00836EC5" w:rsidP="00836EC5">
      <w:pPr>
        <w:pStyle w:val="a4"/>
        <w:spacing w:before="0" w:beforeAutospacing="0" w:after="0" w:afterAutospacing="0"/>
        <w:ind w:firstLine="426"/>
        <w:jc w:val="both"/>
        <w:rPr>
          <w:rFonts w:asciiTheme="majorHAnsi" w:hAnsiTheme="majorHAnsi" w:cstheme="majorHAnsi"/>
          <w:sz w:val="28"/>
          <w:szCs w:val="28"/>
        </w:rPr>
      </w:pPr>
    </w:p>
    <w:p w:rsidR="00836EC5" w:rsidRPr="00FB3B48" w:rsidRDefault="00836EC5" w:rsidP="00836EC5">
      <w:pPr>
        <w:pStyle w:val="a4"/>
        <w:spacing w:before="0" w:beforeAutospacing="0" w:after="0" w:afterAutospacing="0"/>
        <w:ind w:firstLine="720"/>
        <w:jc w:val="both"/>
        <w:rPr>
          <w:rFonts w:asciiTheme="majorHAnsi" w:hAnsiTheme="majorHAnsi" w:cstheme="majorHAnsi"/>
          <w:i/>
          <w:sz w:val="28"/>
          <w:szCs w:val="28"/>
        </w:rPr>
      </w:pPr>
      <w:r w:rsidRPr="00FB3B48">
        <w:rPr>
          <w:rFonts w:asciiTheme="majorHAnsi" w:hAnsiTheme="majorHAnsi" w:cstheme="majorHAnsi"/>
          <w:bCs/>
          <w:i/>
          <w:sz w:val="28"/>
          <w:szCs w:val="28"/>
        </w:rPr>
        <w:t>3. Політична нейтральність (ст. 40 Закону).</w:t>
      </w:r>
    </w:p>
    <w:p w:rsidR="00836EC5" w:rsidRPr="008617CD" w:rsidRDefault="00836EC5" w:rsidP="00836EC5">
      <w:pPr>
        <w:pStyle w:val="a4"/>
        <w:spacing w:before="0" w:beforeAutospacing="0" w:after="0" w:afterAutospacing="0"/>
        <w:ind w:firstLine="720"/>
        <w:jc w:val="both"/>
        <w:rPr>
          <w:rFonts w:asciiTheme="majorHAnsi" w:hAnsiTheme="majorHAnsi" w:cstheme="majorHAnsi"/>
          <w:sz w:val="28"/>
          <w:szCs w:val="28"/>
        </w:rPr>
      </w:pPr>
      <w:r w:rsidRPr="008617CD">
        <w:rPr>
          <w:rFonts w:asciiTheme="majorHAnsi" w:hAnsiTheme="majorHAnsi" w:cstheme="majorHAnsi"/>
          <w:sz w:val="28"/>
          <w:szCs w:val="28"/>
        </w:rPr>
        <w:t>Особи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 Дане правило не поширюється на виборних осіб та осіб, які обіймають політичні посади.</w:t>
      </w:r>
    </w:p>
    <w:p w:rsidR="00836EC5" w:rsidRPr="008617CD" w:rsidRDefault="00836EC5" w:rsidP="00836EC5">
      <w:pPr>
        <w:pStyle w:val="a4"/>
        <w:spacing w:before="0" w:beforeAutospacing="0" w:after="0" w:afterAutospacing="0"/>
        <w:ind w:firstLine="720"/>
        <w:jc w:val="both"/>
        <w:rPr>
          <w:rFonts w:asciiTheme="majorHAnsi" w:hAnsiTheme="majorHAnsi" w:cstheme="majorHAnsi"/>
          <w:sz w:val="28"/>
          <w:szCs w:val="28"/>
        </w:rPr>
      </w:pPr>
      <w:r w:rsidRPr="008617CD">
        <w:rPr>
          <w:rFonts w:asciiTheme="majorHAnsi" w:hAnsiTheme="majorHAnsi" w:cstheme="majorHAnsi"/>
          <w:sz w:val="28"/>
          <w:szCs w:val="28"/>
        </w:rPr>
        <w:t>Законодавство не може вимагати повного відсторонення таких осіб від політичного життя в країні, а тому обмежується покладанням на них обов’язку дотримуватись політичної нейтральності при виконанні своїх службових повноважень.</w:t>
      </w:r>
    </w:p>
    <w:p w:rsidR="00836EC5" w:rsidRPr="008617CD" w:rsidRDefault="00836EC5" w:rsidP="00836EC5">
      <w:pPr>
        <w:pStyle w:val="a4"/>
        <w:spacing w:before="0" w:beforeAutospacing="0" w:after="0" w:afterAutospacing="0"/>
        <w:ind w:firstLine="720"/>
        <w:jc w:val="both"/>
        <w:rPr>
          <w:rFonts w:asciiTheme="majorHAnsi" w:hAnsiTheme="majorHAnsi" w:cstheme="majorHAnsi"/>
          <w:sz w:val="28"/>
          <w:szCs w:val="28"/>
        </w:rPr>
      </w:pPr>
      <w:r w:rsidRPr="008617CD">
        <w:rPr>
          <w:rFonts w:asciiTheme="majorHAnsi" w:hAnsiTheme="majorHAnsi" w:cstheme="majorHAnsi"/>
          <w:sz w:val="28"/>
          <w:szCs w:val="28"/>
        </w:rPr>
        <w:t>Принцип політичної нейтральності не забороняє членство в політичних партіях, проте вимагає, щоб політичні уподобання осіб, уповноважених на виконання функцій держави або місцевого самоврядування, не впливали на виконання ними своїх службових повноважень, щоб ці особи:</w:t>
      </w:r>
    </w:p>
    <w:p w:rsidR="00836EC5" w:rsidRPr="008617CD" w:rsidRDefault="00836EC5" w:rsidP="00836EC5">
      <w:pPr>
        <w:pStyle w:val="a4"/>
        <w:numPr>
          <w:ilvl w:val="0"/>
          <w:numId w:val="4"/>
        </w:numPr>
        <w:tabs>
          <w:tab w:val="left" w:pos="993"/>
        </w:tabs>
        <w:spacing w:before="0" w:beforeAutospacing="0" w:after="0" w:afterAutospacing="0"/>
        <w:ind w:left="0" w:firstLine="709"/>
        <w:jc w:val="both"/>
        <w:rPr>
          <w:rFonts w:asciiTheme="majorHAnsi" w:hAnsiTheme="majorHAnsi" w:cstheme="majorHAnsi"/>
          <w:sz w:val="28"/>
          <w:szCs w:val="28"/>
        </w:rPr>
      </w:pPr>
      <w:r w:rsidRPr="008617CD">
        <w:rPr>
          <w:rFonts w:asciiTheme="majorHAnsi" w:hAnsiTheme="majorHAnsi" w:cstheme="majorHAnsi"/>
          <w:sz w:val="28"/>
          <w:szCs w:val="28"/>
        </w:rPr>
        <w:t>виконували свої функції в будь-яких політичних умовах, незважаючи на зміни політичного характеру, які відбуваються в країні;</w:t>
      </w:r>
    </w:p>
    <w:p w:rsidR="00836EC5" w:rsidRPr="008617CD" w:rsidRDefault="00836EC5" w:rsidP="00836EC5">
      <w:pPr>
        <w:pStyle w:val="a4"/>
        <w:numPr>
          <w:ilvl w:val="0"/>
          <w:numId w:val="4"/>
        </w:numPr>
        <w:tabs>
          <w:tab w:val="left" w:pos="993"/>
        </w:tabs>
        <w:spacing w:before="0" w:beforeAutospacing="0" w:after="0" w:afterAutospacing="0"/>
        <w:ind w:left="0" w:firstLine="709"/>
        <w:jc w:val="both"/>
        <w:rPr>
          <w:rFonts w:asciiTheme="majorHAnsi" w:hAnsiTheme="majorHAnsi" w:cstheme="majorHAnsi"/>
          <w:sz w:val="28"/>
          <w:szCs w:val="28"/>
        </w:rPr>
      </w:pPr>
      <w:r w:rsidRPr="008617CD">
        <w:rPr>
          <w:rFonts w:asciiTheme="majorHAnsi" w:hAnsiTheme="majorHAnsi" w:cstheme="majorHAnsi"/>
          <w:sz w:val="28"/>
          <w:szCs w:val="28"/>
        </w:rPr>
        <w:t>не обстоювали інтереси певної політичної партії (у т. ч. тієї, членами якої вони є), використовуючи службове становище;</w:t>
      </w:r>
    </w:p>
    <w:p w:rsidR="00836EC5" w:rsidRPr="008617CD" w:rsidRDefault="00836EC5" w:rsidP="00836EC5">
      <w:pPr>
        <w:pStyle w:val="a4"/>
        <w:numPr>
          <w:ilvl w:val="0"/>
          <w:numId w:val="4"/>
        </w:numPr>
        <w:tabs>
          <w:tab w:val="left" w:pos="993"/>
        </w:tabs>
        <w:spacing w:before="0" w:beforeAutospacing="0" w:after="0" w:afterAutospacing="0"/>
        <w:ind w:left="0" w:firstLine="709"/>
        <w:jc w:val="both"/>
        <w:rPr>
          <w:rFonts w:asciiTheme="majorHAnsi" w:hAnsiTheme="majorHAnsi" w:cstheme="majorHAnsi"/>
          <w:sz w:val="28"/>
          <w:szCs w:val="28"/>
        </w:rPr>
      </w:pPr>
      <w:r w:rsidRPr="008617CD">
        <w:rPr>
          <w:rFonts w:asciiTheme="majorHAnsi" w:hAnsiTheme="majorHAnsi" w:cstheme="majorHAnsi"/>
          <w:sz w:val="28"/>
          <w:szCs w:val="28"/>
        </w:rPr>
        <w:t>не демонстрували свою партійну приналежність під час здійснення службових повноважень;</w:t>
      </w:r>
    </w:p>
    <w:p w:rsidR="00836EC5" w:rsidRPr="008617CD" w:rsidRDefault="00836EC5" w:rsidP="00836EC5">
      <w:pPr>
        <w:pStyle w:val="a4"/>
        <w:numPr>
          <w:ilvl w:val="0"/>
          <w:numId w:val="4"/>
        </w:numPr>
        <w:tabs>
          <w:tab w:val="left" w:pos="993"/>
        </w:tabs>
        <w:spacing w:before="0" w:beforeAutospacing="0" w:after="0" w:afterAutospacing="0"/>
        <w:ind w:left="0" w:firstLine="709"/>
        <w:jc w:val="both"/>
        <w:rPr>
          <w:rFonts w:asciiTheme="majorHAnsi" w:hAnsiTheme="majorHAnsi" w:cstheme="majorHAnsi"/>
          <w:sz w:val="28"/>
          <w:szCs w:val="28"/>
        </w:rPr>
      </w:pPr>
      <w:r w:rsidRPr="008617CD">
        <w:rPr>
          <w:rFonts w:asciiTheme="majorHAnsi" w:hAnsiTheme="majorHAnsi" w:cstheme="majorHAnsi"/>
          <w:sz w:val="28"/>
          <w:szCs w:val="28"/>
        </w:rPr>
        <w:t>турбувались про те, щоб кожна їхня дія чи причетність до політичних партій чи виборчих блоків не зашкодила впевненості громадян у їх здатності неупереджено виконувати свої службові обов’язки тощо.</w:t>
      </w:r>
    </w:p>
    <w:p w:rsidR="00836EC5" w:rsidRDefault="00836EC5" w:rsidP="00836EC5">
      <w:pPr>
        <w:pStyle w:val="a4"/>
        <w:spacing w:before="0" w:beforeAutospacing="0" w:after="0" w:afterAutospacing="0"/>
        <w:ind w:firstLine="709"/>
        <w:jc w:val="both"/>
        <w:rPr>
          <w:rFonts w:asciiTheme="majorHAnsi" w:hAnsiTheme="majorHAnsi" w:cstheme="majorHAnsi"/>
          <w:sz w:val="28"/>
          <w:szCs w:val="28"/>
        </w:rPr>
      </w:pPr>
      <w:r w:rsidRPr="008617CD">
        <w:rPr>
          <w:rFonts w:asciiTheme="majorHAnsi" w:hAnsiTheme="majorHAnsi" w:cstheme="majorHAnsi"/>
          <w:sz w:val="28"/>
          <w:szCs w:val="28"/>
        </w:rPr>
        <w:t>Принцип політичної неупередженості, серед іншого, має на меті захищати державних службовців від впливу і контролю з боку політичних партій, щоб вони могли ефективно працювати незалежно від того, яка партія приходить до влади.</w:t>
      </w:r>
    </w:p>
    <w:p w:rsidR="00A73852" w:rsidRDefault="00A73852" w:rsidP="00836EC5">
      <w:pPr>
        <w:pStyle w:val="a4"/>
        <w:spacing w:before="0" w:beforeAutospacing="0" w:after="0" w:afterAutospacing="0"/>
        <w:ind w:firstLine="709"/>
        <w:jc w:val="both"/>
        <w:rPr>
          <w:rFonts w:asciiTheme="majorHAnsi" w:hAnsiTheme="majorHAnsi" w:cstheme="majorHAnsi"/>
          <w:sz w:val="28"/>
          <w:szCs w:val="28"/>
        </w:rPr>
      </w:pPr>
    </w:p>
    <w:p w:rsidR="00A73852" w:rsidRDefault="00A73852" w:rsidP="00836EC5">
      <w:pPr>
        <w:pStyle w:val="a4"/>
        <w:spacing w:before="0" w:beforeAutospacing="0" w:after="0" w:afterAutospacing="0"/>
        <w:ind w:firstLine="709"/>
        <w:jc w:val="both"/>
        <w:rPr>
          <w:rFonts w:asciiTheme="majorHAnsi" w:hAnsiTheme="majorHAnsi" w:cstheme="majorHAnsi"/>
          <w:sz w:val="28"/>
          <w:szCs w:val="28"/>
        </w:rPr>
      </w:pPr>
      <w:bookmarkStart w:id="0" w:name="_GoBack"/>
      <w:bookmarkEnd w:id="0"/>
    </w:p>
    <w:p w:rsidR="00836EC5" w:rsidRPr="00FB3B48" w:rsidRDefault="00836EC5" w:rsidP="00836EC5">
      <w:pPr>
        <w:pStyle w:val="a4"/>
        <w:spacing w:before="0" w:beforeAutospacing="0" w:after="0" w:afterAutospacing="0"/>
        <w:ind w:firstLine="709"/>
        <w:jc w:val="both"/>
        <w:rPr>
          <w:rFonts w:asciiTheme="majorHAnsi" w:hAnsiTheme="majorHAnsi" w:cstheme="majorHAnsi"/>
          <w:sz w:val="28"/>
          <w:szCs w:val="28"/>
        </w:rPr>
      </w:pPr>
    </w:p>
    <w:p w:rsidR="00836EC5" w:rsidRPr="00FB3B48" w:rsidRDefault="00836EC5" w:rsidP="00836EC5">
      <w:pPr>
        <w:pStyle w:val="a4"/>
        <w:spacing w:before="0" w:beforeAutospacing="0" w:after="0" w:afterAutospacing="0"/>
        <w:ind w:firstLine="709"/>
        <w:jc w:val="both"/>
        <w:rPr>
          <w:rFonts w:asciiTheme="majorHAnsi" w:hAnsiTheme="majorHAnsi" w:cstheme="majorHAnsi"/>
          <w:i/>
          <w:sz w:val="28"/>
          <w:szCs w:val="28"/>
        </w:rPr>
      </w:pPr>
      <w:r w:rsidRPr="00FB3B48">
        <w:rPr>
          <w:rFonts w:asciiTheme="majorHAnsi" w:hAnsiTheme="majorHAnsi" w:cstheme="majorHAnsi"/>
          <w:bCs/>
          <w:i/>
          <w:sz w:val="28"/>
          <w:szCs w:val="28"/>
        </w:rPr>
        <w:lastRenderedPageBreak/>
        <w:t>4. Неупередженість (ст. 41 Закону).</w:t>
      </w:r>
    </w:p>
    <w:p w:rsidR="00836EC5" w:rsidRPr="008617CD" w:rsidRDefault="00836EC5" w:rsidP="00836EC5">
      <w:pPr>
        <w:pStyle w:val="a4"/>
        <w:spacing w:before="0" w:beforeAutospacing="0" w:after="0" w:afterAutospacing="0"/>
        <w:ind w:firstLine="709"/>
        <w:jc w:val="both"/>
        <w:rPr>
          <w:rFonts w:asciiTheme="majorHAnsi" w:hAnsiTheme="majorHAnsi" w:cstheme="majorHAnsi"/>
          <w:sz w:val="28"/>
          <w:szCs w:val="28"/>
        </w:rPr>
      </w:pPr>
      <w:r w:rsidRPr="008617CD">
        <w:rPr>
          <w:rFonts w:asciiTheme="majorHAnsi" w:hAnsiTheme="majorHAnsi" w:cstheme="majorHAnsi"/>
          <w:sz w:val="28"/>
          <w:szCs w:val="28"/>
        </w:rPr>
        <w:t>Особи мають діяти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836EC5" w:rsidRPr="00C43E3F" w:rsidRDefault="00836EC5" w:rsidP="00836EC5">
      <w:pPr>
        <w:pStyle w:val="a4"/>
        <w:spacing w:before="0" w:beforeAutospacing="0" w:after="0" w:afterAutospacing="0"/>
        <w:ind w:firstLine="709"/>
        <w:jc w:val="both"/>
        <w:rPr>
          <w:rFonts w:asciiTheme="majorHAnsi" w:hAnsiTheme="majorHAnsi" w:cstheme="majorHAnsi"/>
          <w:sz w:val="28"/>
          <w:szCs w:val="28"/>
        </w:rPr>
      </w:pPr>
      <w:r w:rsidRPr="008617CD">
        <w:rPr>
          <w:rFonts w:asciiTheme="majorHAnsi" w:hAnsiTheme="majorHAnsi" w:cstheme="majorHAnsi"/>
          <w:sz w:val="28"/>
          <w:szCs w:val="28"/>
        </w:rPr>
        <w:t>Дотримання </w:t>
      </w:r>
      <w:r>
        <w:rPr>
          <w:rFonts w:asciiTheme="majorHAnsi" w:hAnsiTheme="majorHAnsi" w:cstheme="majorHAnsi"/>
          <w:sz w:val="28"/>
          <w:szCs w:val="28"/>
        </w:rPr>
        <w:t xml:space="preserve"> </w:t>
      </w:r>
      <w:r>
        <w:rPr>
          <w:rFonts w:asciiTheme="majorHAnsi" w:hAnsiTheme="majorHAnsi" w:cstheme="majorHAnsi"/>
          <w:bCs/>
          <w:iCs/>
          <w:sz w:val="28"/>
          <w:szCs w:val="28"/>
        </w:rPr>
        <w:t xml:space="preserve">принципу </w:t>
      </w:r>
      <w:r w:rsidRPr="00C43E3F">
        <w:rPr>
          <w:rFonts w:asciiTheme="majorHAnsi" w:hAnsiTheme="majorHAnsi" w:cstheme="majorHAnsi"/>
          <w:bCs/>
          <w:iCs/>
          <w:sz w:val="28"/>
          <w:szCs w:val="28"/>
        </w:rPr>
        <w:t>неупередженості</w:t>
      </w:r>
      <w:r>
        <w:rPr>
          <w:rFonts w:asciiTheme="majorHAnsi" w:hAnsiTheme="majorHAnsi" w:cstheme="majorHAnsi"/>
          <w:bCs/>
          <w:iCs/>
          <w:sz w:val="28"/>
          <w:szCs w:val="28"/>
        </w:rPr>
        <w:t xml:space="preserve"> </w:t>
      </w:r>
      <w:r w:rsidRPr="008617CD">
        <w:rPr>
          <w:rFonts w:asciiTheme="majorHAnsi" w:hAnsiTheme="majorHAnsi" w:cstheme="majorHAnsi"/>
          <w:bCs/>
          <w:sz w:val="28"/>
          <w:szCs w:val="28"/>
        </w:rPr>
        <w:t> </w:t>
      </w:r>
      <w:r w:rsidRPr="008617CD">
        <w:rPr>
          <w:rFonts w:asciiTheme="majorHAnsi" w:hAnsiTheme="majorHAnsi" w:cstheme="majorHAnsi"/>
          <w:sz w:val="28"/>
          <w:szCs w:val="28"/>
        </w:rPr>
        <w:t>означає, що здійснення</w:t>
      </w:r>
      <w:r>
        <w:rPr>
          <w:rFonts w:asciiTheme="majorHAnsi" w:hAnsiTheme="majorHAnsi" w:cstheme="majorHAnsi"/>
          <w:sz w:val="28"/>
          <w:szCs w:val="28"/>
        </w:rPr>
        <w:t xml:space="preserve"> </w:t>
      </w:r>
      <w:r w:rsidRPr="008617CD">
        <w:rPr>
          <w:rFonts w:asciiTheme="majorHAnsi" w:hAnsiTheme="majorHAnsi" w:cstheme="majorHAnsi"/>
          <w:sz w:val="28"/>
          <w:szCs w:val="28"/>
        </w:rPr>
        <w:t>службових або представницьких повноважень особами, уповноваженими на виконання функцій держави або місцевого самоврядування, прирівняними особами не повинно залежати від їхніх приватних інтересів та особистих (політичних, ідеологічних, релігійних та ін.) поглядів та переконань.</w:t>
      </w:r>
      <w:r w:rsidRPr="008617CD">
        <w:rPr>
          <w:rFonts w:asciiTheme="majorHAnsi" w:hAnsiTheme="majorHAnsi" w:cstheme="majorHAnsi"/>
          <w:sz w:val="28"/>
          <w:szCs w:val="28"/>
        </w:rPr>
        <w:br/>
      </w:r>
      <w:r w:rsidRPr="00C43E3F">
        <w:rPr>
          <w:rFonts w:asciiTheme="majorHAnsi" w:hAnsiTheme="majorHAnsi" w:cstheme="majorHAnsi"/>
          <w:iCs/>
          <w:sz w:val="28"/>
          <w:szCs w:val="28"/>
        </w:rPr>
        <w:t>Політичними </w:t>
      </w:r>
      <w:r w:rsidRPr="00C43E3F">
        <w:rPr>
          <w:rFonts w:asciiTheme="majorHAnsi" w:hAnsiTheme="majorHAnsi" w:cstheme="majorHAnsi"/>
          <w:sz w:val="28"/>
          <w:szCs w:val="28"/>
        </w:rPr>
        <w:t>вважаються </w:t>
      </w:r>
      <w:r>
        <w:rPr>
          <w:rFonts w:asciiTheme="majorHAnsi" w:hAnsiTheme="majorHAnsi" w:cstheme="majorHAnsi"/>
          <w:sz w:val="28"/>
          <w:szCs w:val="28"/>
        </w:rPr>
        <w:t xml:space="preserve"> </w:t>
      </w:r>
      <w:r w:rsidRPr="00C43E3F">
        <w:rPr>
          <w:rFonts w:asciiTheme="majorHAnsi" w:hAnsiTheme="majorHAnsi" w:cstheme="majorHAnsi"/>
          <w:iCs/>
          <w:sz w:val="28"/>
          <w:szCs w:val="28"/>
        </w:rPr>
        <w:t>погляди і переконання</w:t>
      </w:r>
      <w:r w:rsidRPr="00C43E3F">
        <w:rPr>
          <w:rFonts w:asciiTheme="majorHAnsi" w:hAnsiTheme="majorHAnsi" w:cstheme="majorHAnsi"/>
          <w:sz w:val="28"/>
          <w:szCs w:val="28"/>
        </w:rPr>
        <w:t> особи</w:t>
      </w:r>
      <w:r w:rsidRPr="008617CD">
        <w:rPr>
          <w:rFonts w:asciiTheme="majorHAnsi" w:hAnsiTheme="majorHAnsi" w:cstheme="majorHAnsi"/>
          <w:sz w:val="28"/>
          <w:szCs w:val="28"/>
        </w:rPr>
        <w:t xml:space="preserve"> щодо політики, економіки, устрою держави та суспільства загалом, якими мають бути закони і суспільна мораль.</w:t>
      </w:r>
    </w:p>
    <w:p w:rsidR="00836EC5" w:rsidRPr="008617CD" w:rsidRDefault="00836EC5" w:rsidP="00836EC5">
      <w:pPr>
        <w:pStyle w:val="a4"/>
        <w:spacing w:before="0" w:beforeAutospacing="0" w:after="0" w:afterAutospacing="0"/>
        <w:ind w:firstLine="709"/>
        <w:jc w:val="both"/>
        <w:rPr>
          <w:rFonts w:asciiTheme="majorHAnsi" w:hAnsiTheme="majorHAnsi" w:cstheme="majorHAnsi"/>
          <w:sz w:val="28"/>
          <w:szCs w:val="28"/>
        </w:rPr>
      </w:pPr>
      <w:r w:rsidRPr="008617CD">
        <w:rPr>
          <w:rFonts w:asciiTheme="majorHAnsi" w:hAnsiTheme="majorHAnsi" w:cstheme="majorHAnsi"/>
          <w:sz w:val="28"/>
          <w:szCs w:val="28"/>
        </w:rPr>
        <w:t>Поняття </w:t>
      </w:r>
      <w:r w:rsidRPr="00C43E3F">
        <w:rPr>
          <w:rFonts w:asciiTheme="majorHAnsi" w:hAnsiTheme="majorHAnsi" w:cstheme="majorHAnsi"/>
          <w:iCs/>
          <w:sz w:val="28"/>
          <w:szCs w:val="28"/>
        </w:rPr>
        <w:t>ідеологічних поглядів і переконань</w:t>
      </w:r>
      <w:r w:rsidRPr="00C43E3F">
        <w:rPr>
          <w:rFonts w:asciiTheme="majorHAnsi" w:hAnsiTheme="majorHAnsi" w:cstheme="majorHAnsi"/>
          <w:sz w:val="28"/>
          <w:szCs w:val="28"/>
        </w:rPr>
        <w:t> є більш широким.</w:t>
      </w:r>
    </w:p>
    <w:p w:rsidR="00836EC5" w:rsidRPr="008617CD" w:rsidRDefault="00836EC5" w:rsidP="00836EC5">
      <w:pPr>
        <w:pStyle w:val="a4"/>
        <w:spacing w:before="0" w:beforeAutospacing="0" w:after="0" w:afterAutospacing="0"/>
        <w:ind w:firstLine="709"/>
        <w:jc w:val="both"/>
        <w:rPr>
          <w:rFonts w:asciiTheme="majorHAnsi" w:hAnsiTheme="majorHAnsi" w:cstheme="majorHAnsi"/>
          <w:sz w:val="28"/>
          <w:szCs w:val="28"/>
        </w:rPr>
      </w:pPr>
      <w:r w:rsidRPr="008617CD">
        <w:rPr>
          <w:rFonts w:asciiTheme="majorHAnsi" w:hAnsiTheme="majorHAnsi" w:cstheme="majorHAnsi"/>
          <w:sz w:val="28"/>
          <w:szCs w:val="28"/>
        </w:rPr>
        <w:t>Ідеологія – це система поглядів (політичних, правових, етичних, художніх, релігійних, філософських), ідей, цінностей та установок, що виражають інтереси різних соціальних груп, класів, товариств, в яких усвідомлюється та оцінюється ставлення людей до дійсності й один до одного, а також містяться цілі (програми) соціальної діяльності, спрямованої на закріплення або зміну існуючих суспільних відносин.</w:t>
      </w:r>
    </w:p>
    <w:p w:rsidR="00836EC5" w:rsidRDefault="00836EC5" w:rsidP="00836EC5">
      <w:pPr>
        <w:pStyle w:val="a4"/>
        <w:spacing w:before="0" w:beforeAutospacing="0" w:after="0" w:afterAutospacing="0"/>
        <w:ind w:firstLine="709"/>
        <w:jc w:val="both"/>
        <w:rPr>
          <w:rFonts w:asciiTheme="majorHAnsi" w:hAnsiTheme="majorHAnsi" w:cstheme="majorHAnsi"/>
          <w:sz w:val="28"/>
          <w:szCs w:val="28"/>
        </w:rPr>
      </w:pPr>
      <w:r w:rsidRPr="00C43E3F">
        <w:rPr>
          <w:rFonts w:asciiTheme="majorHAnsi" w:hAnsiTheme="majorHAnsi" w:cstheme="majorHAnsi"/>
          <w:iCs/>
          <w:sz w:val="28"/>
          <w:szCs w:val="28"/>
        </w:rPr>
        <w:t>Релігійними</w:t>
      </w:r>
      <w:r w:rsidRPr="00C43E3F">
        <w:rPr>
          <w:rFonts w:asciiTheme="majorHAnsi" w:hAnsiTheme="majorHAnsi" w:cstheme="majorHAnsi"/>
          <w:sz w:val="28"/>
          <w:szCs w:val="28"/>
        </w:rPr>
        <w:t> є </w:t>
      </w:r>
      <w:r w:rsidRPr="00C43E3F">
        <w:rPr>
          <w:rFonts w:asciiTheme="majorHAnsi" w:hAnsiTheme="majorHAnsi" w:cstheme="majorHAnsi"/>
          <w:iCs/>
          <w:sz w:val="28"/>
          <w:szCs w:val="28"/>
        </w:rPr>
        <w:t>переконання</w:t>
      </w:r>
      <w:r w:rsidRPr="008617CD">
        <w:rPr>
          <w:rFonts w:asciiTheme="majorHAnsi" w:hAnsiTheme="majorHAnsi" w:cstheme="majorHAnsi"/>
          <w:sz w:val="28"/>
          <w:szCs w:val="28"/>
        </w:rPr>
        <w:t> у правильності певного світогляду – тієї чи іншої віри або атеїзму.</w:t>
      </w:r>
    </w:p>
    <w:p w:rsidR="00836EC5" w:rsidRPr="00FB3B48" w:rsidRDefault="00836EC5" w:rsidP="00836EC5">
      <w:pPr>
        <w:pStyle w:val="a4"/>
        <w:spacing w:before="0" w:beforeAutospacing="0" w:after="0" w:afterAutospacing="0"/>
        <w:ind w:firstLine="709"/>
        <w:jc w:val="both"/>
        <w:rPr>
          <w:rFonts w:asciiTheme="majorHAnsi" w:hAnsiTheme="majorHAnsi" w:cstheme="majorHAnsi"/>
          <w:sz w:val="28"/>
          <w:szCs w:val="28"/>
        </w:rPr>
      </w:pPr>
    </w:p>
    <w:p w:rsidR="00836EC5" w:rsidRPr="00FB3B48" w:rsidRDefault="00836EC5" w:rsidP="00836EC5">
      <w:pPr>
        <w:pStyle w:val="a4"/>
        <w:spacing w:before="0" w:beforeAutospacing="0" w:after="0" w:afterAutospacing="0"/>
        <w:ind w:firstLine="709"/>
        <w:jc w:val="both"/>
        <w:rPr>
          <w:rFonts w:asciiTheme="majorHAnsi" w:hAnsiTheme="majorHAnsi" w:cstheme="majorHAnsi"/>
          <w:i/>
          <w:sz w:val="28"/>
          <w:szCs w:val="28"/>
        </w:rPr>
      </w:pPr>
      <w:r w:rsidRPr="00FB3B48">
        <w:rPr>
          <w:rStyle w:val="a7"/>
          <w:rFonts w:asciiTheme="majorHAnsi" w:hAnsiTheme="majorHAnsi" w:cstheme="majorHAnsi"/>
          <w:b w:val="0"/>
          <w:i/>
          <w:sz w:val="28"/>
          <w:szCs w:val="28"/>
        </w:rPr>
        <w:t xml:space="preserve">5. </w:t>
      </w:r>
      <w:r w:rsidRPr="00FB3B48">
        <w:rPr>
          <w:rFonts w:asciiTheme="majorHAnsi" w:hAnsiTheme="majorHAnsi" w:cstheme="majorHAnsi"/>
          <w:bCs/>
          <w:i/>
          <w:sz w:val="28"/>
          <w:szCs w:val="28"/>
        </w:rPr>
        <w:t>Компетентність і ефективність (ст. 42 Закону).</w:t>
      </w:r>
    </w:p>
    <w:p w:rsidR="00836EC5" w:rsidRPr="00C43E3F" w:rsidRDefault="00836EC5" w:rsidP="00836EC5">
      <w:pPr>
        <w:pStyle w:val="a4"/>
        <w:spacing w:before="0" w:beforeAutospacing="0" w:after="0" w:afterAutospacing="0"/>
        <w:ind w:firstLine="709"/>
        <w:jc w:val="both"/>
        <w:rPr>
          <w:rFonts w:asciiTheme="majorHAnsi" w:hAnsiTheme="majorHAnsi" w:cstheme="majorHAnsi"/>
          <w:sz w:val="28"/>
          <w:szCs w:val="28"/>
        </w:rPr>
      </w:pPr>
      <w:r w:rsidRPr="008617CD">
        <w:rPr>
          <w:rFonts w:asciiTheme="majorHAnsi" w:hAnsiTheme="majorHAnsi" w:cstheme="majorHAnsi"/>
          <w:sz w:val="28"/>
          <w:szCs w:val="28"/>
        </w:rPr>
        <w:t xml:space="preserve">Особи повинні сумлінно, </w:t>
      </w:r>
      <w:proofErr w:type="spellStart"/>
      <w:r w:rsidRPr="008617CD">
        <w:rPr>
          <w:rFonts w:asciiTheme="majorHAnsi" w:hAnsiTheme="majorHAnsi" w:cstheme="majorHAnsi"/>
          <w:sz w:val="28"/>
          <w:szCs w:val="28"/>
        </w:rPr>
        <w:t>компетентно</w:t>
      </w:r>
      <w:proofErr w:type="spellEnd"/>
      <w:r w:rsidRPr="008617CD">
        <w:rPr>
          <w:rFonts w:asciiTheme="majorHAnsi" w:hAnsiTheme="majorHAnsi" w:cstheme="majorHAnsi"/>
          <w:sz w:val="28"/>
          <w:szCs w:val="28"/>
        </w:rPr>
        <w:t xml:space="preserve">, вчасно, </w:t>
      </w:r>
      <w:proofErr w:type="spellStart"/>
      <w:r w:rsidRPr="008617CD">
        <w:rPr>
          <w:rFonts w:asciiTheme="majorHAnsi" w:hAnsiTheme="majorHAnsi" w:cstheme="majorHAnsi"/>
          <w:sz w:val="28"/>
          <w:szCs w:val="28"/>
        </w:rPr>
        <w:t>результативно</w:t>
      </w:r>
      <w:proofErr w:type="spellEnd"/>
      <w:r w:rsidRPr="008617CD">
        <w:rPr>
          <w:rFonts w:asciiTheme="majorHAnsi" w:hAnsiTheme="majorHAnsi" w:cstheme="majorHAnsi"/>
          <w:sz w:val="28"/>
          <w:szCs w:val="28"/>
        </w:rPr>
        <w:t xml:space="preserve"> і </w:t>
      </w:r>
      <w:proofErr w:type="spellStart"/>
      <w:r w:rsidRPr="008617CD">
        <w:rPr>
          <w:rFonts w:asciiTheme="majorHAnsi" w:hAnsiTheme="majorHAnsi" w:cstheme="majorHAnsi"/>
          <w:sz w:val="28"/>
          <w:szCs w:val="28"/>
        </w:rPr>
        <w:t>відповідально</w:t>
      </w:r>
      <w:proofErr w:type="spellEnd"/>
      <w:r w:rsidRPr="008617CD">
        <w:rPr>
          <w:rFonts w:asciiTheme="majorHAnsi" w:hAnsiTheme="majorHAnsi" w:cstheme="majorHAnsi"/>
          <w:sz w:val="28"/>
          <w:szCs w:val="28"/>
        </w:rPr>
        <w:t xml:space="preserve"> виконувати службові повноваження та професійні обов’язки, рішення та доручення органів і осіб, яким вони підпорядковані, підзвітні або підконтрольні, не допускати зловживань та неефективного використання де</w:t>
      </w:r>
      <w:r>
        <w:rPr>
          <w:rFonts w:asciiTheme="majorHAnsi" w:hAnsiTheme="majorHAnsi" w:cstheme="majorHAnsi"/>
          <w:sz w:val="28"/>
          <w:szCs w:val="28"/>
        </w:rPr>
        <w:t>ржавної і комунальної власності.</w:t>
      </w:r>
    </w:p>
    <w:p w:rsidR="00836EC5" w:rsidRPr="008617CD" w:rsidRDefault="00836EC5" w:rsidP="00836EC5">
      <w:pPr>
        <w:pStyle w:val="a4"/>
        <w:spacing w:before="0" w:beforeAutospacing="0" w:after="0" w:afterAutospacing="0"/>
        <w:ind w:firstLine="709"/>
        <w:jc w:val="both"/>
        <w:rPr>
          <w:rFonts w:asciiTheme="majorHAnsi" w:hAnsiTheme="majorHAnsi" w:cstheme="majorHAnsi"/>
          <w:sz w:val="28"/>
          <w:szCs w:val="28"/>
        </w:rPr>
      </w:pPr>
      <w:r w:rsidRPr="008617CD">
        <w:rPr>
          <w:rFonts w:asciiTheme="majorHAnsi" w:hAnsiTheme="majorHAnsi" w:cstheme="majorHAnsi"/>
          <w:sz w:val="28"/>
          <w:szCs w:val="28"/>
        </w:rPr>
        <w:t>Ставлення до праці, виконання своїх професійних обов’язків традиційно визнається показником моральності особи. Доброчесність завжди поєднується з гідним ставленням до праці, з професіоналізмом, обов’язком працювати  чесно та сумлінно.</w:t>
      </w:r>
    </w:p>
    <w:p w:rsidR="00836EC5" w:rsidRPr="00FB3B48" w:rsidRDefault="00836EC5" w:rsidP="00836EC5">
      <w:pPr>
        <w:pStyle w:val="a4"/>
        <w:spacing w:before="0" w:beforeAutospacing="0" w:after="0" w:afterAutospacing="0"/>
        <w:ind w:firstLine="709"/>
        <w:jc w:val="both"/>
        <w:rPr>
          <w:rFonts w:asciiTheme="majorHAnsi" w:hAnsiTheme="majorHAnsi" w:cstheme="majorHAnsi"/>
          <w:sz w:val="28"/>
          <w:szCs w:val="28"/>
        </w:rPr>
      </w:pPr>
      <w:r w:rsidRPr="00C43E3F">
        <w:rPr>
          <w:rFonts w:asciiTheme="majorHAnsi" w:hAnsiTheme="majorHAnsi" w:cstheme="majorHAnsi"/>
          <w:iCs/>
          <w:sz w:val="28"/>
          <w:szCs w:val="28"/>
        </w:rPr>
        <w:t>Професійна компетентність</w:t>
      </w:r>
      <w:r w:rsidRPr="008617CD">
        <w:rPr>
          <w:rFonts w:asciiTheme="majorHAnsi" w:hAnsiTheme="majorHAnsi" w:cstheme="majorHAnsi"/>
          <w:sz w:val="28"/>
          <w:szCs w:val="28"/>
        </w:rPr>
        <w:t> – це здатність особи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836EC5" w:rsidRPr="00FB3B48" w:rsidRDefault="00836EC5" w:rsidP="00836EC5">
      <w:pPr>
        <w:pStyle w:val="a4"/>
        <w:spacing w:before="0" w:beforeAutospacing="0" w:after="0" w:afterAutospacing="0"/>
        <w:ind w:firstLine="709"/>
        <w:jc w:val="both"/>
        <w:rPr>
          <w:rFonts w:asciiTheme="majorHAnsi" w:hAnsiTheme="majorHAnsi" w:cstheme="majorHAnsi"/>
          <w:i/>
          <w:sz w:val="28"/>
          <w:szCs w:val="28"/>
        </w:rPr>
      </w:pPr>
      <w:r w:rsidRPr="00FB3B48">
        <w:rPr>
          <w:rFonts w:asciiTheme="majorHAnsi" w:hAnsiTheme="majorHAnsi" w:cstheme="majorHAnsi"/>
          <w:bCs/>
          <w:i/>
          <w:sz w:val="28"/>
          <w:szCs w:val="28"/>
        </w:rPr>
        <w:t>6. Нерозголошення інформації (ст. 43 Закону).</w:t>
      </w:r>
    </w:p>
    <w:p w:rsidR="00836EC5" w:rsidRPr="008617CD" w:rsidRDefault="00836EC5" w:rsidP="00836EC5">
      <w:pPr>
        <w:pStyle w:val="a4"/>
        <w:spacing w:before="0" w:beforeAutospacing="0" w:after="0" w:afterAutospacing="0"/>
        <w:ind w:firstLine="709"/>
        <w:jc w:val="both"/>
        <w:rPr>
          <w:rFonts w:asciiTheme="majorHAnsi" w:hAnsiTheme="majorHAnsi" w:cstheme="majorHAnsi"/>
          <w:sz w:val="28"/>
          <w:szCs w:val="28"/>
        </w:rPr>
      </w:pPr>
      <w:r w:rsidRPr="008617CD">
        <w:rPr>
          <w:rFonts w:asciiTheme="majorHAnsi" w:hAnsiTheme="majorHAnsi" w:cstheme="majorHAnsi"/>
          <w:sz w:val="28"/>
          <w:szCs w:val="28"/>
        </w:rPr>
        <w:t>Особи не мають права розголошувати і використовувати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836EC5" w:rsidRPr="008617CD" w:rsidRDefault="00836EC5" w:rsidP="00836EC5">
      <w:pPr>
        <w:pStyle w:val="a4"/>
        <w:spacing w:before="0" w:beforeAutospacing="0" w:after="0" w:afterAutospacing="0"/>
        <w:ind w:firstLine="709"/>
        <w:jc w:val="both"/>
        <w:rPr>
          <w:rFonts w:asciiTheme="majorHAnsi" w:hAnsiTheme="majorHAnsi" w:cstheme="majorHAnsi"/>
          <w:sz w:val="28"/>
          <w:szCs w:val="28"/>
        </w:rPr>
      </w:pPr>
      <w:r w:rsidRPr="008617CD">
        <w:rPr>
          <w:rFonts w:asciiTheme="majorHAnsi" w:hAnsiTheme="majorHAnsi" w:cstheme="majorHAnsi"/>
          <w:sz w:val="28"/>
          <w:szCs w:val="28"/>
        </w:rPr>
        <w:t>Відповідно до статей 1, 20, 21, 30 Закону «Про інформацію» </w:t>
      </w:r>
      <w:r w:rsidRPr="00C43E3F">
        <w:rPr>
          <w:rFonts w:asciiTheme="majorHAnsi" w:hAnsiTheme="majorHAnsi" w:cstheme="majorHAnsi"/>
          <w:iCs/>
          <w:sz w:val="28"/>
          <w:szCs w:val="28"/>
        </w:rPr>
        <w:t>інформація</w:t>
      </w:r>
      <w:r w:rsidRPr="00C43E3F">
        <w:rPr>
          <w:rFonts w:asciiTheme="majorHAnsi" w:hAnsiTheme="majorHAnsi" w:cstheme="majorHAnsi"/>
          <w:sz w:val="28"/>
          <w:szCs w:val="28"/>
        </w:rPr>
        <w:t xml:space="preserve"> – </w:t>
      </w:r>
      <w:r w:rsidRPr="008617CD">
        <w:rPr>
          <w:rFonts w:asciiTheme="majorHAnsi" w:hAnsiTheme="majorHAnsi" w:cstheme="majorHAnsi"/>
          <w:sz w:val="28"/>
          <w:szCs w:val="28"/>
        </w:rPr>
        <w:t>це будь-які відомості та/або дані, які можуть бути збережені на матеріальних носіях або відображені в електронному виді.</w:t>
      </w:r>
    </w:p>
    <w:p w:rsidR="00836EC5" w:rsidRPr="008617CD" w:rsidRDefault="00836EC5" w:rsidP="00836EC5">
      <w:pPr>
        <w:pStyle w:val="a4"/>
        <w:spacing w:before="0" w:beforeAutospacing="0" w:after="0" w:afterAutospacing="0"/>
        <w:ind w:firstLine="709"/>
        <w:jc w:val="both"/>
        <w:rPr>
          <w:rFonts w:asciiTheme="majorHAnsi" w:hAnsiTheme="majorHAnsi" w:cstheme="majorHAnsi"/>
          <w:sz w:val="28"/>
          <w:szCs w:val="28"/>
        </w:rPr>
      </w:pPr>
      <w:r w:rsidRPr="008617CD">
        <w:rPr>
          <w:rFonts w:asciiTheme="majorHAnsi" w:hAnsiTheme="majorHAnsi" w:cstheme="majorHAnsi"/>
          <w:sz w:val="28"/>
          <w:szCs w:val="28"/>
        </w:rPr>
        <w:lastRenderedPageBreak/>
        <w:t>За порядком доступу інформація поділяється на відкриту інформацію та інформацію з обмеженим доступом. Будь-яка інформація є відкритою, крім тієї, що віднесена законом до інформації з обмеженим доступом.</w:t>
      </w:r>
    </w:p>
    <w:p w:rsidR="00836EC5" w:rsidRPr="008617CD" w:rsidRDefault="00836EC5" w:rsidP="00836EC5">
      <w:pPr>
        <w:pStyle w:val="a4"/>
        <w:spacing w:before="0" w:beforeAutospacing="0" w:after="0" w:afterAutospacing="0"/>
        <w:ind w:firstLine="709"/>
        <w:jc w:val="both"/>
        <w:rPr>
          <w:rFonts w:asciiTheme="majorHAnsi" w:hAnsiTheme="majorHAnsi" w:cstheme="majorHAnsi"/>
          <w:sz w:val="28"/>
          <w:szCs w:val="28"/>
        </w:rPr>
      </w:pPr>
      <w:r w:rsidRPr="00C43E3F">
        <w:rPr>
          <w:rFonts w:asciiTheme="majorHAnsi" w:hAnsiTheme="majorHAnsi" w:cstheme="majorHAnsi"/>
          <w:iCs/>
          <w:sz w:val="28"/>
          <w:szCs w:val="28"/>
        </w:rPr>
        <w:t>Інформація з обмеженим доступом</w:t>
      </w:r>
      <w:r w:rsidRPr="008617CD">
        <w:rPr>
          <w:rFonts w:asciiTheme="majorHAnsi" w:hAnsiTheme="majorHAnsi" w:cstheme="majorHAnsi"/>
          <w:i/>
          <w:iCs/>
          <w:sz w:val="28"/>
          <w:szCs w:val="28"/>
        </w:rPr>
        <w:t> </w:t>
      </w:r>
      <w:r w:rsidRPr="008617CD">
        <w:rPr>
          <w:rFonts w:asciiTheme="majorHAnsi" w:hAnsiTheme="majorHAnsi" w:cstheme="majorHAnsi"/>
          <w:sz w:val="28"/>
          <w:szCs w:val="28"/>
        </w:rPr>
        <w:t>поділяється на конфіденційну, таємну і службову.</w:t>
      </w:r>
    </w:p>
    <w:p w:rsidR="00836EC5" w:rsidRPr="008617CD" w:rsidRDefault="00836EC5" w:rsidP="00836EC5">
      <w:pPr>
        <w:pStyle w:val="a4"/>
        <w:spacing w:before="0" w:beforeAutospacing="0" w:after="0" w:afterAutospacing="0"/>
        <w:ind w:firstLine="709"/>
        <w:jc w:val="both"/>
        <w:rPr>
          <w:rFonts w:asciiTheme="majorHAnsi" w:hAnsiTheme="majorHAnsi" w:cstheme="majorHAnsi"/>
          <w:sz w:val="28"/>
          <w:szCs w:val="28"/>
        </w:rPr>
      </w:pPr>
      <w:r w:rsidRPr="00C43E3F">
        <w:rPr>
          <w:rFonts w:asciiTheme="majorHAnsi" w:hAnsiTheme="majorHAnsi" w:cstheme="majorHAnsi"/>
          <w:iCs/>
          <w:sz w:val="28"/>
          <w:szCs w:val="28"/>
        </w:rPr>
        <w:t>Конфіденційною</w:t>
      </w:r>
      <w:r w:rsidRPr="00C43E3F">
        <w:rPr>
          <w:rFonts w:asciiTheme="majorHAnsi" w:hAnsiTheme="majorHAnsi" w:cstheme="majorHAnsi"/>
          <w:sz w:val="28"/>
          <w:szCs w:val="28"/>
        </w:rPr>
        <w:t> є</w:t>
      </w:r>
      <w:r w:rsidRPr="008617CD">
        <w:rPr>
          <w:rFonts w:asciiTheme="majorHAnsi" w:hAnsiTheme="majorHAnsi" w:cstheme="majorHAnsi"/>
          <w:sz w:val="28"/>
          <w:szCs w:val="28"/>
        </w:rPr>
        <w:t xml:space="preserve"> інформація про фізичну особу, а також інформація,</w:t>
      </w:r>
      <w:r w:rsidRPr="008617CD">
        <w:rPr>
          <w:rFonts w:asciiTheme="majorHAnsi" w:hAnsiTheme="majorHAnsi" w:cstheme="majorHAnsi"/>
          <w:sz w:val="28"/>
          <w:szCs w:val="28"/>
        </w:rPr>
        <w:br/>
        <w:t>доступ до якої обмежено фізичною або юридичною особою, крім суб’єктів владних повноважень. 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w:t>
      </w:r>
    </w:p>
    <w:p w:rsidR="00836EC5" w:rsidRDefault="00836EC5" w:rsidP="00836EC5">
      <w:pPr>
        <w:pStyle w:val="a4"/>
        <w:spacing w:before="0" w:beforeAutospacing="0" w:after="0" w:afterAutospacing="0"/>
        <w:ind w:firstLine="709"/>
        <w:jc w:val="both"/>
        <w:rPr>
          <w:rFonts w:asciiTheme="majorHAnsi" w:hAnsiTheme="majorHAnsi" w:cstheme="majorHAnsi"/>
          <w:sz w:val="28"/>
          <w:szCs w:val="28"/>
        </w:rPr>
      </w:pPr>
      <w:r w:rsidRPr="008617CD">
        <w:rPr>
          <w:rFonts w:asciiTheme="majorHAnsi" w:hAnsiTheme="majorHAnsi" w:cstheme="majorHAnsi"/>
          <w:sz w:val="28"/>
          <w:szCs w:val="28"/>
        </w:rPr>
        <w:t>Розголошення інформації</w:t>
      </w:r>
      <w:r w:rsidRPr="008617CD">
        <w:rPr>
          <w:rFonts w:asciiTheme="majorHAnsi" w:hAnsiTheme="majorHAnsi" w:cstheme="majorHAnsi"/>
          <w:bCs/>
          <w:i/>
          <w:iCs/>
          <w:sz w:val="28"/>
          <w:szCs w:val="28"/>
        </w:rPr>
        <w:t> </w:t>
      </w:r>
      <w:r w:rsidRPr="008617CD">
        <w:rPr>
          <w:rFonts w:asciiTheme="majorHAnsi" w:hAnsiTheme="majorHAnsi" w:cstheme="majorHAnsi"/>
          <w:sz w:val="28"/>
          <w:szCs w:val="28"/>
        </w:rPr>
        <w:t>означає, що особа, якій інформація стала відома у зв’язку з виконанням своїх службових повноважень та професійних обов’язків, передає її стороннім особам, ознайомлює з нею таких осіб або своєю поведінкою створює умови, які надають можливість стороннім особам ознайомитися з відомостями. Способи розголошення інформації можуть бути різними (усно, письмово, із застосуванням засобів зв’язку, повідомлення у ЗМІ, наукових статтях, шляхом умисного створення умов для ознайомлення з відповідними документами або предметами тощо). У будь-якому разі для констатації того, що розголошення інформації сталося, необхідно встановити, що інформація була доведена до відома хоча б однієї сторонньої особи та була сприйнята нею.</w:t>
      </w:r>
    </w:p>
    <w:p w:rsidR="00836EC5" w:rsidRPr="00FB3B48" w:rsidRDefault="00836EC5" w:rsidP="00836EC5">
      <w:pPr>
        <w:pStyle w:val="a4"/>
        <w:spacing w:before="0" w:beforeAutospacing="0" w:after="0" w:afterAutospacing="0"/>
        <w:ind w:firstLine="709"/>
        <w:jc w:val="both"/>
        <w:rPr>
          <w:rFonts w:asciiTheme="majorHAnsi" w:hAnsiTheme="majorHAnsi" w:cstheme="majorHAnsi"/>
          <w:sz w:val="28"/>
          <w:szCs w:val="28"/>
        </w:rPr>
      </w:pPr>
    </w:p>
    <w:p w:rsidR="00836EC5" w:rsidRPr="00FB3B48" w:rsidRDefault="00836EC5" w:rsidP="00836EC5">
      <w:pPr>
        <w:pStyle w:val="a4"/>
        <w:spacing w:before="0" w:beforeAutospacing="0" w:after="0" w:afterAutospacing="0"/>
        <w:ind w:firstLine="709"/>
        <w:jc w:val="both"/>
        <w:rPr>
          <w:rFonts w:asciiTheme="majorHAnsi" w:hAnsiTheme="majorHAnsi" w:cstheme="majorHAnsi"/>
          <w:i/>
          <w:sz w:val="28"/>
          <w:szCs w:val="28"/>
        </w:rPr>
      </w:pPr>
      <w:r w:rsidRPr="00FB3B48">
        <w:rPr>
          <w:rFonts w:asciiTheme="majorHAnsi" w:hAnsiTheme="majorHAnsi" w:cstheme="majorHAnsi"/>
          <w:bCs/>
          <w:i/>
          <w:sz w:val="28"/>
          <w:szCs w:val="28"/>
        </w:rPr>
        <w:t>7. Утримання від виконання незаконних рішень чи доручень (ст. 44 Закону).</w:t>
      </w:r>
    </w:p>
    <w:p w:rsidR="00836EC5" w:rsidRDefault="00836EC5" w:rsidP="00836EC5">
      <w:pPr>
        <w:pStyle w:val="a4"/>
        <w:spacing w:before="0" w:beforeAutospacing="0" w:after="0" w:afterAutospacing="0"/>
        <w:ind w:firstLine="709"/>
        <w:jc w:val="both"/>
        <w:rPr>
          <w:rFonts w:asciiTheme="majorHAnsi" w:hAnsiTheme="majorHAnsi" w:cstheme="majorHAnsi"/>
          <w:sz w:val="28"/>
          <w:szCs w:val="28"/>
        </w:rPr>
      </w:pPr>
      <w:r w:rsidRPr="008617CD">
        <w:rPr>
          <w:rFonts w:asciiTheme="majorHAnsi" w:hAnsiTheme="majorHAnsi" w:cstheme="majorHAnsi"/>
          <w:sz w:val="28"/>
          <w:szCs w:val="28"/>
        </w:rPr>
        <w:t>Особи, незважаючи на приватні інтереси, зобов’язані утримуватись від виконання рішень чи доручень керівництва, якщо вони суперечать закону. Також, особи повинні самостійно оцінювати правомірність наданих керівництвом рішень чи доручень та можливу шкоду, що буде завдана у разі виконання таких рішень чи доручень. У разі отримання для виконання рішень чи доручень, які особа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w:t>
      </w:r>
      <w:r w:rsidRPr="008617CD">
        <w:rPr>
          <w:rFonts w:asciiTheme="majorHAnsi" w:hAnsiTheme="majorHAnsi" w:cstheme="majorHAnsi"/>
          <w:bCs/>
          <w:sz w:val="28"/>
          <w:szCs w:val="28"/>
        </w:rPr>
        <w:t>,</w:t>
      </w:r>
      <w:r w:rsidRPr="008617CD">
        <w:rPr>
          <w:rFonts w:asciiTheme="majorHAnsi" w:hAnsiTheme="majorHAnsi" w:cstheme="majorHAnsi"/>
          <w:sz w:val="28"/>
          <w:szCs w:val="28"/>
        </w:rPr>
        <w:t xml:space="preserve"> підприємства, установи, організації, в якому вона працює, а виборні особи - </w:t>
      </w:r>
      <w:r>
        <w:rPr>
          <w:rFonts w:asciiTheme="majorHAnsi" w:hAnsiTheme="majorHAnsi" w:cstheme="majorHAnsi"/>
          <w:sz w:val="28"/>
          <w:szCs w:val="28"/>
        </w:rPr>
        <w:t>НАЗК</w:t>
      </w:r>
      <w:r w:rsidRPr="008617CD">
        <w:rPr>
          <w:rFonts w:asciiTheme="majorHAnsi" w:hAnsiTheme="majorHAnsi" w:cstheme="majorHAnsi"/>
          <w:sz w:val="28"/>
          <w:szCs w:val="28"/>
        </w:rPr>
        <w:t>.</w:t>
      </w:r>
    </w:p>
    <w:p w:rsidR="00836EC5" w:rsidRDefault="00836EC5" w:rsidP="00836EC5">
      <w:pPr>
        <w:pStyle w:val="a4"/>
        <w:spacing w:before="0" w:beforeAutospacing="0" w:after="0" w:afterAutospacing="0"/>
        <w:ind w:firstLine="709"/>
        <w:jc w:val="both"/>
        <w:rPr>
          <w:rFonts w:asciiTheme="majorHAnsi" w:hAnsiTheme="majorHAnsi" w:cstheme="majorHAnsi"/>
          <w:sz w:val="28"/>
          <w:szCs w:val="28"/>
        </w:rPr>
      </w:pPr>
    </w:p>
    <w:p w:rsidR="00836EC5" w:rsidRPr="008617CD" w:rsidRDefault="00836EC5" w:rsidP="00836EC5">
      <w:pPr>
        <w:pStyle w:val="a4"/>
        <w:spacing w:before="0" w:beforeAutospacing="0" w:after="0" w:afterAutospacing="0"/>
        <w:ind w:firstLine="709"/>
        <w:jc w:val="both"/>
        <w:rPr>
          <w:rFonts w:asciiTheme="majorHAnsi" w:hAnsiTheme="majorHAnsi" w:cstheme="majorHAnsi"/>
          <w:sz w:val="28"/>
          <w:szCs w:val="28"/>
        </w:rPr>
      </w:pPr>
    </w:p>
    <w:p w:rsidR="00836EC5" w:rsidRPr="008617CD" w:rsidRDefault="00836EC5" w:rsidP="00836EC5">
      <w:pPr>
        <w:pStyle w:val="a4"/>
        <w:spacing w:before="0" w:beforeAutospacing="0" w:after="0" w:afterAutospacing="0"/>
        <w:ind w:firstLine="709"/>
        <w:jc w:val="both"/>
        <w:rPr>
          <w:rFonts w:asciiTheme="majorHAnsi" w:hAnsiTheme="majorHAnsi" w:cstheme="majorHAnsi"/>
          <w:sz w:val="28"/>
          <w:szCs w:val="28"/>
        </w:rPr>
      </w:pPr>
      <w:r w:rsidRPr="008617CD">
        <w:rPr>
          <w:rFonts w:asciiTheme="majorHAnsi" w:hAnsiTheme="majorHAnsi" w:cstheme="majorHAnsi"/>
          <w:bCs/>
          <w:sz w:val="28"/>
          <w:szCs w:val="28"/>
        </w:rPr>
        <w:t>Алгоритм поведінки, наведеної у ст.</w:t>
      </w:r>
      <w:r>
        <w:rPr>
          <w:rFonts w:asciiTheme="majorHAnsi" w:hAnsiTheme="majorHAnsi" w:cstheme="majorHAnsi"/>
          <w:bCs/>
          <w:sz w:val="28"/>
          <w:szCs w:val="28"/>
        </w:rPr>
        <w:t xml:space="preserve"> </w:t>
      </w:r>
      <w:r w:rsidRPr="008617CD">
        <w:rPr>
          <w:rFonts w:asciiTheme="majorHAnsi" w:hAnsiTheme="majorHAnsi" w:cstheme="majorHAnsi"/>
          <w:bCs/>
          <w:sz w:val="28"/>
          <w:szCs w:val="28"/>
        </w:rPr>
        <w:t>44 Закону, полягає в наступному:</w:t>
      </w:r>
    </w:p>
    <w:p w:rsidR="00836EC5" w:rsidRPr="008617CD" w:rsidRDefault="00836EC5" w:rsidP="00836EC5">
      <w:pPr>
        <w:pStyle w:val="a4"/>
        <w:spacing w:before="0" w:beforeAutospacing="0" w:after="0" w:afterAutospacing="0"/>
        <w:ind w:firstLine="709"/>
        <w:jc w:val="both"/>
        <w:rPr>
          <w:rFonts w:asciiTheme="majorHAnsi" w:hAnsiTheme="majorHAnsi" w:cstheme="majorHAnsi"/>
          <w:sz w:val="28"/>
          <w:szCs w:val="28"/>
        </w:rPr>
      </w:pPr>
      <w:r>
        <w:rPr>
          <w:rFonts w:asciiTheme="majorHAnsi" w:hAnsiTheme="majorHAnsi" w:cstheme="majorHAnsi"/>
          <w:sz w:val="28"/>
          <w:szCs w:val="28"/>
        </w:rPr>
        <w:t xml:space="preserve">- </w:t>
      </w:r>
      <w:r w:rsidRPr="008617CD">
        <w:rPr>
          <w:rFonts w:asciiTheme="majorHAnsi" w:hAnsiTheme="majorHAnsi" w:cstheme="majorHAnsi"/>
          <w:bCs/>
          <w:sz w:val="28"/>
          <w:szCs w:val="28"/>
        </w:rPr>
        <w:t>оцінити</w:t>
      </w:r>
      <w:r w:rsidRPr="008617CD">
        <w:rPr>
          <w:rFonts w:asciiTheme="majorHAnsi" w:hAnsiTheme="majorHAnsi" w:cstheme="majorHAnsi"/>
          <w:sz w:val="28"/>
          <w:szCs w:val="28"/>
        </w:rPr>
        <w:t> отримане для виконання рішення чи доручення з погляду його правомірності;</w:t>
      </w:r>
    </w:p>
    <w:p w:rsidR="00836EC5" w:rsidRPr="008617CD" w:rsidRDefault="00836EC5" w:rsidP="00836EC5">
      <w:pPr>
        <w:pStyle w:val="a4"/>
        <w:spacing w:before="0" w:beforeAutospacing="0" w:after="0" w:afterAutospacing="0"/>
        <w:ind w:firstLine="709"/>
        <w:jc w:val="both"/>
        <w:rPr>
          <w:rFonts w:asciiTheme="majorHAnsi" w:hAnsiTheme="majorHAnsi" w:cstheme="majorHAnsi"/>
          <w:sz w:val="28"/>
          <w:szCs w:val="28"/>
        </w:rPr>
      </w:pPr>
      <w:r>
        <w:rPr>
          <w:rFonts w:asciiTheme="majorHAnsi" w:hAnsiTheme="majorHAnsi" w:cstheme="majorHAnsi"/>
          <w:sz w:val="28"/>
          <w:szCs w:val="28"/>
        </w:rPr>
        <w:t xml:space="preserve">- </w:t>
      </w:r>
      <w:r w:rsidRPr="008617CD">
        <w:rPr>
          <w:rFonts w:asciiTheme="majorHAnsi" w:hAnsiTheme="majorHAnsi" w:cstheme="majorHAnsi"/>
          <w:bCs/>
          <w:sz w:val="28"/>
          <w:szCs w:val="28"/>
        </w:rPr>
        <w:t>утриматись від виконання</w:t>
      </w:r>
      <w:r w:rsidRPr="008617CD">
        <w:rPr>
          <w:rFonts w:asciiTheme="majorHAnsi" w:hAnsiTheme="majorHAnsi" w:cstheme="majorHAnsi"/>
          <w:sz w:val="28"/>
          <w:szCs w:val="28"/>
        </w:rPr>
        <w:t> того рішення чи доручення, яке, на думку виконавця, є таким, що суперечить закону;</w:t>
      </w:r>
    </w:p>
    <w:p w:rsidR="00836EC5" w:rsidRDefault="00836EC5" w:rsidP="00836EC5">
      <w:pPr>
        <w:pStyle w:val="a4"/>
        <w:spacing w:before="0" w:beforeAutospacing="0" w:after="0" w:afterAutospacing="0"/>
        <w:ind w:firstLine="709"/>
        <w:jc w:val="both"/>
        <w:rPr>
          <w:rFonts w:asciiTheme="majorHAnsi" w:hAnsiTheme="majorHAnsi" w:cstheme="majorHAnsi"/>
          <w:sz w:val="28"/>
          <w:szCs w:val="28"/>
        </w:rPr>
      </w:pPr>
      <w:r>
        <w:rPr>
          <w:rFonts w:asciiTheme="majorHAnsi" w:hAnsiTheme="majorHAnsi" w:cstheme="majorHAnsi"/>
          <w:sz w:val="28"/>
          <w:szCs w:val="28"/>
        </w:rPr>
        <w:t xml:space="preserve">- </w:t>
      </w:r>
      <w:r w:rsidRPr="008617CD">
        <w:rPr>
          <w:rFonts w:asciiTheme="majorHAnsi" w:hAnsiTheme="majorHAnsi" w:cstheme="majorHAnsi"/>
          <w:bCs/>
          <w:sz w:val="28"/>
          <w:szCs w:val="28"/>
        </w:rPr>
        <w:t>негайно в письмовій формі повідомити</w:t>
      </w:r>
      <w:r w:rsidRPr="008617CD">
        <w:rPr>
          <w:rFonts w:asciiTheme="majorHAnsi" w:hAnsiTheme="majorHAnsi" w:cstheme="majorHAnsi"/>
          <w:sz w:val="28"/>
          <w:szCs w:val="28"/>
        </w:rPr>
        <w:t> про характер отриманого рішення (доручення) </w:t>
      </w:r>
      <w:r w:rsidRPr="008617CD">
        <w:rPr>
          <w:rFonts w:asciiTheme="majorHAnsi" w:hAnsiTheme="majorHAnsi" w:cstheme="majorHAnsi"/>
          <w:bCs/>
          <w:sz w:val="28"/>
          <w:szCs w:val="28"/>
        </w:rPr>
        <w:t>керівника органу</w:t>
      </w:r>
      <w:r w:rsidRPr="008617CD">
        <w:rPr>
          <w:rFonts w:asciiTheme="majorHAnsi" w:hAnsiTheme="majorHAnsi" w:cstheme="majorHAnsi"/>
          <w:sz w:val="28"/>
          <w:szCs w:val="28"/>
        </w:rPr>
        <w:t xml:space="preserve">, підприємства, установи, організації, в якому особа працює. Якщо незаконне рішення (доручення) або рішення </w:t>
      </w:r>
      <w:r w:rsidRPr="008617CD">
        <w:rPr>
          <w:rFonts w:asciiTheme="majorHAnsi" w:hAnsiTheme="majorHAnsi" w:cstheme="majorHAnsi"/>
          <w:sz w:val="28"/>
          <w:szCs w:val="28"/>
        </w:rPr>
        <w:lastRenderedPageBreak/>
        <w:t xml:space="preserve">(доручення), що становить загрозу для </w:t>
      </w:r>
      <w:proofErr w:type="spellStart"/>
      <w:r w:rsidRPr="008617CD">
        <w:rPr>
          <w:rFonts w:asciiTheme="majorHAnsi" w:hAnsiTheme="majorHAnsi" w:cstheme="majorHAnsi"/>
          <w:sz w:val="28"/>
          <w:szCs w:val="28"/>
        </w:rPr>
        <w:t>правоохоронюваних</w:t>
      </w:r>
      <w:proofErr w:type="spellEnd"/>
      <w:r w:rsidRPr="008617CD">
        <w:rPr>
          <w:rFonts w:asciiTheme="majorHAnsi" w:hAnsiTheme="majorHAnsi" w:cstheme="majorHAnsi"/>
          <w:sz w:val="28"/>
          <w:szCs w:val="28"/>
        </w:rPr>
        <w:t xml:space="preserve"> інтересів, отримала виборна особа, то вона зобов’язана негайно проінформувати про це НАЗК. </w:t>
      </w:r>
    </w:p>
    <w:p w:rsidR="00836EC5" w:rsidRDefault="00836EC5" w:rsidP="00836EC5">
      <w:pPr>
        <w:pStyle w:val="a4"/>
        <w:spacing w:before="0" w:beforeAutospacing="0" w:after="0" w:afterAutospacing="0"/>
        <w:ind w:firstLine="709"/>
        <w:jc w:val="both"/>
        <w:rPr>
          <w:rFonts w:asciiTheme="majorHAnsi" w:hAnsiTheme="majorHAnsi" w:cstheme="majorHAnsi"/>
          <w:sz w:val="28"/>
          <w:szCs w:val="28"/>
        </w:rPr>
      </w:pPr>
      <w:r w:rsidRPr="008617CD">
        <w:rPr>
          <w:rFonts w:asciiTheme="majorHAnsi" w:hAnsiTheme="majorHAnsi" w:cstheme="majorHAnsi"/>
          <w:sz w:val="28"/>
          <w:szCs w:val="28"/>
        </w:rPr>
        <w:t xml:space="preserve">Зі змісту </w:t>
      </w:r>
      <w:r>
        <w:rPr>
          <w:rFonts w:asciiTheme="majorHAnsi" w:hAnsiTheme="majorHAnsi" w:cstheme="majorHAnsi"/>
          <w:sz w:val="28"/>
          <w:szCs w:val="28"/>
        </w:rPr>
        <w:t xml:space="preserve">вказаної </w:t>
      </w:r>
      <w:r w:rsidRPr="008617CD">
        <w:rPr>
          <w:rFonts w:asciiTheme="majorHAnsi" w:hAnsiTheme="majorHAnsi" w:cstheme="majorHAnsi"/>
          <w:sz w:val="28"/>
          <w:szCs w:val="28"/>
        </w:rPr>
        <w:t xml:space="preserve">статті </w:t>
      </w:r>
      <w:r>
        <w:rPr>
          <w:rFonts w:asciiTheme="majorHAnsi" w:hAnsiTheme="majorHAnsi" w:cstheme="majorHAnsi"/>
          <w:sz w:val="28"/>
          <w:szCs w:val="28"/>
        </w:rPr>
        <w:t xml:space="preserve">Закону </w:t>
      </w:r>
      <w:r w:rsidRPr="008617CD">
        <w:rPr>
          <w:rFonts w:asciiTheme="majorHAnsi" w:hAnsiTheme="majorHAnsi" w:cstheme="majorHAnsi"/>
          <w:sz w:val="28"/>
          <w:szCs w:val="28"/>
        </w:rPr>
        <w:t xml:space="preserve">випливає, що особа, яка сумлінно виконує законні, з її точки зору, рішення або доручення, захищена законом при заподіянні шкоди </w:t>
      </w:r>
      <w:proofErr w:type="spellStart"/>
      <w:r w:rsidRPr="008617CD">
        <w:rPr>
          <w:rFonts w:asciiTheme="majorHAnsi" w:hAnsiTheme="majorHAnsi" w:cstheme="majorHAnsi"/>
          <w:sz w:val="28"/>
          <w:szCs w:val="28"/>
        </w:rPr>
        <w:t>правоохоронюваним</w:t>
      </w:r>
      <w:proofErr w:type="spellEnd"/>
      <w:r w:rsidRPr="008617CD">
        <w:rPr>
          <w:rFonts w:asciiTheme="majorHAnsi" w:hAnsiTheme="majorHAnsi" w:cstheme="majorHAnsi"/>
          <w:sz w:val="28"/>
          <w:szCs w:val="28"/>
        </w:rPr>
        <w:t xml:space="preserve"> інтересам, і такий підхід сприяє зміцненню виконавської дисципліни.</w:t>
      </w:r>
    </w:p>
    <w:p w:rsidR="00836EC5" w:rsidRDefault="00836EC5" w:rsidP="00836EC5">
      <w:pPr>
        <w:pStyle w:val="a4"/>
        <w:spacing w:before="0" w:beforeAutospacing="0" w:after="0" w:afterAutospacing="0"/>
        <w:ind w:firstLine="709"/>
        <w:jc w:val="both"/>
        <w:rPr>
          <w:rFonts w:asciiTheme="majorHAnsi" w:hAnsiTheme="majorHAnsi" w:cstheme="majorHAnsi"/>
          <w:sz w:val="28"/>
          <w:szCs w:val="28"/>
        </w:rPr>
      </w:pPr>
    </w:p>
    <w:p w:rsidR="00836EC5" w:rsidRDefault="00836EC5" w:rsidP="00836EC5">
      <w:pPr>
        <w:spacing w:after="0" w:line="240" w:lineRule="auto"/>
        <w:jc w:val="both"/>
        <w:rPr>
          <w:rFonts w:asciiTheme="majorHAnsi" w:eastAsia="Times New Roman" w:hAnsiTheme="majorHAnsi" w:cstheme="majorHAnsi"/>
          <w:color w:val="1A1A22"/>
          <w:sz w:val="28"/>
          <w:szCs w:val="28"/>
          <w:lang w:val="uk-UA"/>
        </w:rPr>
      </w:pPr>
    </w:p>
    <w:p w:rsidR="000902AB" w:rsidRPr="000902AB" w:rsidRDefault="000902AB" w:rsidP="00080FF3">
      <w:pPr>
        <w:spacing w:after="0" w:line="240" w:lineRule="auto"/>
        <w:ind w:firstLine="720"/>
        <w:jc w:val="both"/>
        <w:rPr>
          <w:sz w:val="28"/>
          <w:szCs w:val="28"/>
        </w:rPr>
      </w:pPr>
    </w:p>
    <w:sectPr w:rsidR="000902AB" w:rsidRPr="00090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0DC"/>
    <w:multiLevelType w:val="hybridMultilevel"/>
    <w:tmpl w:val="E4923E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29C4862"/>
    <w:multiLevelType w:val="hybridMultilevel"/>
    <w:tmpl w:val="EE500118"/>
    <w:lvl w:ilvl="0" w:tplc="9C8AD2EA">
      <w:start w:val="1"/>
      <w:numFmt w:val="decimal"/>
      <w:lvlText w:val="%1."/>
      <w:lvlJc w:val="left"/>
      <w:pPr>
        <w:ind w:left="786" w:hanging="360"/>
      </w:pPr>
      <w:rPr>
        <w:rFonts w:ascii="Times New Roman" w:hAnsi="Times New Roman" w:cs="Times New Roman"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
    <w:nsid w:val="42224D4D"/>
    <w:multiLevelType w:val="hybridMultilevel"/>
    <w:tmpl w:val="A2449B54"/>
    <w:lvl w:ilvl="0" w:tplc="20D4A926">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7B303F23"/>
    <w:multiLevelType w:val="hybridMultilevel"/>
    <w:tmpl w:val="3AFE863A"/>
    <w:lvl w:ilvl="0" w:tplc="4BA2E678">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2B"/>
    <w:rsid w:val="000259DC"/>
    <w:rsid w:val="00080FF3"/>
    <w:rsid w:val="000902AB"/>
    <w:rsid w:val="001037AC"/>
    <w:rsid w:val="00111641"/>
    <w:rsid w:val="0023327A"/>
    <w:rsid w:val="004001D6"/>
    <w:rsid w:val="00437F2B"/>
    <w:rsid w:val="004611CA"/>
    <w:rsid w:val="00482EFD"/>
    <w:rsid w:val="0060761D"/>
    <w:rsid w:val="006A46A4"/>
    <w:rsid w:val="006F661E"/>
    <w:rsid w:val="00750C5F"/>
    <w:rsid w:val="00777136"/>
    <w:rsid w:val="00836EC5"/>
    <w:rsid w:val="008B4689"/>
    <w:rsid w:val="00953076"/>
    <w:rsid w:val="009F4454"/>
    <w:rsid w:val="00A25C8C"/>
    <w:rsid w:val="00A73852"/>
    <w:rsid w:val="00C408A4"/>
    <w:rsid w:val="00C55C73"/>
    <w:rsid w:val="00D154BD"/>
    <w:rsid w:val="00DF45C1"/>
    <w:rsid w:val="00E744EB"/>
    <w:rsid w:val="00FE31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F2B"/>
    <w:rPr>
      <w:color w:val="000000" w:themeColor="hyperlink"/>
      <w:u w:val="single"/>
    </w:rPr>
  </w:style>
  <w:style w:type="paragraph" w:styleId="a4">
    <w:name w:val="Normal (Web)"/>
    <w:basedOn w:val="a"/>
    <w:uiPriority w:val="99"/>
    <w:unhideWhenUsed/>
    <w:rsid w:val="00437F2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437F2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5">
    <w:name w:val="No Spacing"/>
    <w:uiPriority w:val="1"/>
    <w:qFormat/>
    <w:rsid w:val="00437F2B"/>
    <w:pPr>
      <w:spacing w:after="0" w:line="240" w:lineRule="auto"/>
    </w:pPr>
  </w:style>
  <w:style w:type="paragraph" w:styleId="a6">
    <w:name w:val="List Paragraph"/>
    <w:basedOn w:val="a"/>
    <w:uiPriority w:val="34"/>
    <w:qFormat/>
    <w:rsid w:val="00080FF3"/>
    <w:pPr>
      <w:ind w:left="720"/>
      <w:contextualSpacing/>
    </w:pPr>
  </w:style>
  <w:style w:type="character" w:styleId="a7">
    <w:name w:val="Strong"/>
    <w:basedOn w:val="a0"/>
    <w:uiPriority w:val="22"/>
    <w:qFormat/>
    <w:rsid w:val="00836E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F2B"/>
    <w:rPr>
      <w:color w:val="000000" w:themeColor="hyperlink"/>
      <w:u w:val="single"/>
    </w:rPr>
  </w:style>
  <w:style w:type="paragraph" w:styleId="a4">
    <w:name w:val="Normal (Web)"/>
    <w:basedOn w:val="a"/>
    <w:uiPriority w:val="99"/>
    <w:unhideWhenUsed/>
    <w:rsid w:val="00437F2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437F2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5">
    <w:name w:val="No Spacing"/>
    <w:uiPriority w:val="1"/>
    <w:qFormat/>
    <w:rsid w:val="00437F2B"/>
    <w:pPr>
      <w:spacing w:after="0" w:line="240" w:lineRule="auto"/>
    </w:pPr>
  </w:style>
  <w:style w:type="paragraph" w:styleId="a6">
    <w:name w:val="List Paragraph"/>
    <w:basedOn w:val="a"/>
    <w:uiPriority w:val="34"/>
    <w:qFormat/>
    <w:rsid w:val="00080FF3"/>
    <w:pPr>
      <w:ind w:left="720"/>
      <w:contextualSpacing/>
    </w:pPr>
  </w:style>
  <w:style w:type="character" w:styleId="a7">
    <w:name w:val="Strong"/>
    <w:basedOn w:val="a0"/>
    <w:uiPriority w:val="22"/>
    <w:qFormat/>
    <w:rsid w:val="00836E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Воды</dc:creator>
  <cp:lastModifiedBy>Отдел Воды</cp:lastModifiedBy>
  <cp:revision>3</cp:revision>
  <dcterms:created xsi:type="dcterms:W3CDTF">2024-01-17T09:27:00Z</dcterms:created>
  <dcterms:modified xsi:type="dcterms:W3CDTF">2024-01-22T12:09:00Z</dcterms:modified>
</cp:coreProperties>
</file>