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21" w:rsidRPr="000456D8" w:rsidRDefault="008B4C21" w:rsidP="000E69D5">
      <w:pPr>
        <w:ind w:left="4820"/>
        <w:outlineLvl w:val="0"/>
        <w:rPr>
          <w:sz w:val="28"/>
          <w:szCs w:val="28"/>
        </w:rPr>
      </w:pPr>
      <w:r w:rsidRPr="000456D8">
        <w:rPr>
          <w:sz w:val="28"/>
          <w:szCs w:val="28"/>
        </w:rPr>
        <w:t xml:space="preserve">                  ЗАТВЕРДЖУЮ</w:t>
      </w:r>
    </w:p>
    <w:p w:rsidR="008B4C21" w:rsidRPr="000456D8" w:rsidRDefault="008B4C21" w:rsidP="000E69D5">
      <w:pPr>
        <w:ind w:left="4820"/>
        <w:rPr>
          <w:sz w:val="28"/>
          <w:szCs w:val="28"/>
        </w:rPr>
      </w:pPr>
      <w:r w:rsidRPr="000456D8">
        <w:rPr>
          <w:sz w:val="28"/>
          <w:szCs w:val="28"/>
        </w:rPr>
        <w:t>В.</w:t>
      </w:r>
      <w:r w:rsidR="000E69D5" w:rsidRPr="000456D8">
        <w:rPr>
          <w:sz w:val="28"/>
          <w:szCs w:val="28"/>
        </w:rPr>
        <w:t xml:space="preserve"> </w:t>
      </w:r>
      <w:r w:rsidRPr="000456D8">
        <w:rPr>
          <w:sz w:val="28"/>
          <w:szCs w:val="28"/>
        </w:rPr>
        <w:t>о. начальника Державної екологічної інспекції Південно-Західного округу (Миколаївська та Одеська області)</w:t>
      </w:r>
    </w:p>
    <w:p w:rsidR="008B4C21" w:rsidRPr="000456D8" w:rsidRDefault="008B4C21" w:rsidP="000E69D5">
      <w:pPr>
        <w:ind w:left="4820"/>
        <w:rPr>
          <w:sz w:val="28"/>
          <w:szCs w:val="28"/>
        </w:rPr>
      </w:pPr>
      <w:r w:rsidRPr="000456D8">
        <w:rPr>
          <w:sz w:val="28"/>
          <w:szCs w:val="28"/>
        </w:rPr>
        <w:t>______________</w:t>
      </w:r>
      <w:r w:rsidR="00891802" w:rsidRPr="000456D8">
        <w:rPr>
          <w:sz w:val="28"/>
          <w:szCs w:val="28"/>
        </w:rPr>
        <w:t>Владислав ХРУЩ</w:t>
      </w:r>
    </w:p>
    <w:p w:rsidR="008B4C21" w:rsidRPr="000456D8" w:rsidRDefault="00584922" w:rsidP="000E69D5">
      <w:pPr>
        <w:ind w:left="4820"/>
        <w:rPr>
          <w:sz w:val="28"/>
          <w:szCs w:val="28"/>
        </w:rPr>
      </w:pPr>
      <w:r w:rsidRPr="000456D8">
        <w:rPr>
          <w:sz w:val="28"/>
          <w:szCs w:val="28"/>
        </w:rPr>
        <w:t>«____»__________202</w:t>
      </w:r>
      <w:r w:rsidR="00891802" w:rsidRPr="000456D8">
        <w:rPr>
          <w:sz w:val="28"/>
          <w:szCs w:val="28"/>
        </w:rPr>
        <w:t>3</w:t>
      </w:r>
    </w:p>
    <w:p w:rsidR="008B4C21" w:rsidRPr="000456D8" w:rsidRDefault="008B4C21" w:rsidP="008B4C21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</w:p>
    <w:p w:rsidR="008B4C21" w:rsidRPr="000456D8" w:rsidRDefault="008B4C21" w:rsidP="009E118C">
      <w:pPr>
        <w:pStyle w:val="1"/>
        <w:spacing w:line="240" w:lineRule="auto"/>
        <w:ind w:firstLine="0"/>
        <w:rPr>
          <w:b/>
          <w:i/>
          <w:sz w:val="28"/>
          <w:szCs w:val="28"/>
        </w:rPr>
      </w:pPr>
    </w:p>
    <w:p w:rsidR="008B4C21" w:rsidRPr="000456D8" w:rsidRDefault="008B4C21" w:rsidP="009E118C">
      <w:pPr>
        <w:widowControl w:val="0"/>
        <w:suppressAutoHyphens w:val="0"/>
        <w:jc w:val="center"/>
        <w:rPr>
          <w:b/>
          <w:bCs/>
          <w:sz w:val="28"/>
          <w:szCs w:val="28"/>
          <w:lang w:eastAsia="uk-UA" w:bidi="uk-UA"/>
        </w:rPr>
      </w:pPr>
      <w:r w:rsidRPr="000456D8">
        <w:rPr>
          <w:b/>
          <w:bCs/>
          <w:sz w:val="28"/>
          <w:szCs w:val="28"/>
          <w:lang w:eastAsia="uk-UA" w:bidi="uk-UA"/>
        </w:rPr>
        <w:t>ПОЛОЖЕННЯ</w:t>
      </w:r>
    </w:p>
    <w:p w:rsidR="00920DB8" w:rsidRPr="000456D8" w:rsidRDefault="008B4C21" w:rsidP="009E118C">
      <w:pPr>
        <w:widowControl w:val="0"/>
        <w:suppressAutoHyphens w:val="0"/>
        <w:jc w:val="center"/>
        <w:rPr>
          <w:b/>
          <w:bCs/>
          <w:sz w:val="28"/>
          <w:szCs w:val="28"/>
          <w:lang w:eastAsia="uk-UA" w:bidi="uk-UA"/>
        </w:rPr>
      </w:pPr>
      <w:r w:rsidRPr="000456D8">
        <w:rPr>
          <w:b/>
          <w:bCs/>
          <w:sz w:val="28"/>
          <w:szCs w:val="28"/>
          <w:lang w:eastAsia="uk-UA" w:bidi="uk-UA"/>
        </w:rPr>
        <w:t xml:space="preserve">про Управління </w:t>
      </w:r>
      <w:r w:rsidR="00920DB8" w:rsidRPr="000456D8">
        <w:rPr>
          <w:b/>
          <w:bCs/>
          <w:sz w:val="28"/>
          <w:szCs w:val="28"/>
          <w:lang w:eastAsia="uk-UA" w:bidi="uk-UA"/>
        </w:rPr>
        <w:t xml:space="preserve">державного екологічного нагляду (контролю) </w:t>
      </w:r>
      <w:r w:rsidR="001C07E9" w:rsidRPr="000456D8">
        <w:rPr>
          <w:b/>
          <w:bCs/>
          <w:sz w:val="28"/>
          <w:szCs w:val="28"/>
          <w:lang w:eastAsia="uk-UA" w:bidi="uk-UA"/>
        </w:rPr>
        <w:t>промислового забруднення</w:t>
      </w:r>
      <w:r w:rsidR="000E69D5" w:rsidRPr="000456D8">
        <w:rPr>
          <w:b/>
          <w:bCs/>
          <w:sz w:val="28"/>
          <w:szCs w:val="28"/>
          <w:lang w:eastAsia="uk-UA" w:bidi="uk-UA"/>
        </w:rPr>
        <w:t xml:space="preserve"> Державної екологічної інспекції Південно-Західного округу (Миколаївська та Одеська області)</w:t>
      </w:r>
    </w:p>
    <w:p w:rsidR="008B4C21" w:rsidRPr="000456D8" w:rsidRDefault="008B4C21" w:rsidP="009E118C">
      <w:pPr>
        <w:widowControl w:val="0"/>
        <w:suppressAutoHyphens w:val="0"/>
        <w:rPr>
          <w:b/>
          <w:bCs/>
          <w:sz w:val="28"/>
          <w:szCs w:val="28"/>
          <w:lang w:eastAsia="uk-UA" w:bidi="uk-UA"/>
        </w:rPr>
      </w:pPr>
    </w:p>
    <w:p w:rsidR="008B4C21" w:rsidRPr="000456D8" w:rsidRDefault="000E69D5" w:rsidP="009E118C">
      <w:pPr>
        <w:widowControl w:val="0"/>
        <w:suppressAutoHyphens w:val="0"/>
        <w:jc w:val="center"/>
        <w:rPr>
          <w:b/>
          <w:bCs/>
          <w:sz w:val="28"/>
          <w:szCs w:val="28"/>
          <w:lang w:eastAsia="uk-UA" w:bidi="uk-UA"/>
        </w:rPr>
      </w:pPr>
      <w:r w:rsidRPr="000456D8">
        <w:rPr>
          <w:b/>
          <w:bCs/>
          <w:sz w:val="28"/>
          <w:szCs w:val="28"/>
          <w:lang w:eastAsia="uk-UA" w:bidi="uk-UA"/>
        </w:rPr>
        <w:t xml:space="preserve">1. </w:t>
      </w:r>
      <w:r w:rsidR="008B4C21" w:rsidRPr="000456D8">
        <w:rPr>
          <w:b/>
          <w:bCs/>
          <w:sz w:val="28"/>
          <w:szCs w:val="28"/>
          <w:lang w:eastAsia="uk-UA" w:bidi="uk-UA"/>
        </w:rPr>
        <w:t>ЗАГАЛЬНІ ПОЛОЖЕННЯ</w:t>
      </w:r>
    </w:p>
    <w:p w:rsidR="000E69D5" w:rsidRPr="000456D8" w:rsidRDefault="000E69D5" w:rsidP="009E118C">
      <w:pPr>
        <w:widowControl w:val="0"/>
        <w:suppressAutoHyphens w:val="0"/>
        <w:rPr>
          <w:b/>
          <w:bCs/>
          <w:sz w:val="28"/>
          <w:szCs w:val="28"/>
          <w:lang w:eastAsia="uk-UA" w:bidi="uk-UA"/>
        </w:rPr>
      </w:pPr>
    </w:p>
    <w:p w:rsidR="008B4C21" w:rsidRPr="000456D8" w:rsidRDefault="00920DB8" w:rsidP="009E118C">
      <w:pPr>
        <w:widowControl w:val="0"/>
        <w:numPr>
          <w:ilvl w:val="1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Управління державного екологічного нагляду (контролю) </w:t>
      </w:r>
      <w:r w:rsidR="001C07E9" w:rsidRPr="000456D8">
        <w:rPr>
          <w:rFonts w:eastAsia="Courier New"/>
          <w:color w:val="000000"/>
          <w:sz w:val="28"/>
          <w:szCs w:val="28"/>
          <w:lang w:eastAsia="uk-UA" w:bidi="uk-UA"/>
        </w:rPr>
        <w:t>промислового забруднення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="00891802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(далі – 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Управління) є самостійним структурним підрозділом Державної екологічної інспекції Південно-Західного округу (Миколаївська та Одеська області) (далі </w:t>
      </w:r>
      <w:r w:rsidR="00891802" w:rsidRPr="000456D8">
        <w:rPr>
          <w:rFonts w:eastAsia="Courier New"/>
          <w:color w:val="000000"/>
          <w:sz w:val="28"/>
          <w:szCs w:val="28"/>
          <w:lang w:eastAsia="uk-UA" w:bidi="uk-UA"/>
        </w:rPr>
        <w:t>–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Інспекція) утвореним за окремим напрямом діяльності Інспекції щодо здійснення державного екологічного нагляду (контролю) у сфері охорони навколишнього природного середовища, раціонального використання, відтворення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і охорони природних ресурсів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>.</w:t>
      </w:r>
    </w:p>
    <w:p w:rsidR="008B4C21" w:rsidRPr="000456D8" w:rsidRDefault="008B4C21" w:rsidP="009E118C">
      <w:pPr>
        <w:widowControl w:val="0"/>
        <w:numPr>
          <w:ilvl w:val="1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Управління у своїй діяльності керується Конституцією та законами України, указами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дорученнями Прем’єр</w:t>
      </w:r>
      <w:r w:rsidR="001C07E9" w:rsidRPr="000456D8">
        <w:rPr>
          <w:rFonts w:eastAsia="Courier New"/>
          <w:color w:val="000000"/>
          <w:sz w:val="28"/>
          <w:szCs w:val="28"/>
          <w:lang w:eastAsia="uk-UA" w:bidi="uk-UA"/>
        </w:rPr>
        <w:t>-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мініст</w:t>
      </w:r>
      <w:r w:rsidR="00891802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ра України, наказами </w:t>
      </w:r>
      <w:proofErr w:type="spellStart"/>
      <w:r w:rsidR="00891802" w:rsidRPr="000456D8">
        <w:rPr>
          <w:rFonts w:eastAsia="Courier New"/>
          <w:color w:val="000000"/>
          <w:sz w:val="28"/>
          <w:szCs w:val="28"/>
          <w:lang w:eastAsia="uk-UA" w:bidi="uk-UA"/>
        </w:rPr>
        <w:t>Міндовкілля</w:t>
      </w:r>
      <w:proofErr w:type="spellEnd"/>
      <w:r w:rsidRPr="000456D8">
        <w:rPr>
          <w:rFonts w:eastAsia="Courier New"/>
          <w:color w:val="000000"/>
          <w:sz w:val="28"/>
          <w:szCs w:val="28"/>
          <w:lang w:eastAsia="uk-UA" w:bidi="uk-UA"/>
        </w:rPr>
        <w:t>, дорученнями Міністра захисту довкілля та природних ресурсів, його заступн</w:t>
      </w:r>
      <w:r w:rsidR="002D476E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иків, наказами </w:t>
      </w:r>
      <w:proofErr w:type="spellStart"/>
      <w:r w:rsidR="002D476E" w:rsidRPr="000456D8">
        <w:rPr>
          <w:rFonts w:eastAsia="Courier New"/>
          <w:color w:val="000000"/>
          <w:sz w:val="28"/>
          <w:szCs w:val="28"/>
          <w:lang w:eastAsia="uk-UA" w:bidi="uk-UA"/>
        </w:rPr>
        <w:t>Держ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екоінспекції</w:t>
      </w:r>
      <w:proofErr w:type="spellEnd"/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, дорученнями Голови </w:t>
      </w:r>
      <w:proofErr w:type="spellStart"/>
      <w:r w:rsidRPr="000456D8">
        <w:rPr>
          <w:rFonts w:eastAsia="Courier New"/>
          <w:color w:val="000000"/>
          <w:sz w:val="28"/>
          <w:szCs w:val="28"/>
          <w:lang w:eastAsia="uk-UA" w:bidi="uk-UA"/>
        </w:rPr>
        <w:t>Держекоінспекції</w:t>
      </w:r>
      <w:proofErr w:type="spellEnd"/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, </w:t>
      </w:r>
      <w:r w:rsidR="00891802" w:rsidRPr="000456D8">
        <w:rPr>
          <w:rFonts w:eastAsia="Courier New"/>
          <w:color w:val="000000"/>
          <w:sz w:val="28"/>
          <w:szCs w:val="28"/>
          <w:lang w:eastAsia="uk-UA" w:bidi="uk-UA"/>
        </w:rPr>
        <w:t>наказами Інспекції, дорученнями начальника Інспекції,</w:t>
      </w:r>
      <w:r w:rsidR="00B84F4F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актами Одеської обласної державної адміністрації та Одеської обласної ради, </w:t>
      </w:r>
      <w:r w:rsidR="00584922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Положенням про територіальні та міжрегіональні територіальні органи </w:t>
      </w:r>
      <w:proofErr w:type="spellStart"/>
      <w:r w:rsidR="00584922" w:rsidRPr="000456D8">
        <w:rPr>
          <w:rFonts w:eastAsia="Courier New"/>
          <w:color w:val="000000"/>
          <w:sz w:val="28"/>
          <w:szCs w:val="28"/>
          <w:lang w:eastAsia="uk-UA" w:bidi="uk-UA"/>
        </w:rPr>
        <w:t>Держекоінспекції</w:t>
      </w:r>
      <w:proofErr w:type="spellEnd"/>
      <w:r w:rsidR="00584922" w:rsidRPr="000456D8">
        <w:rPr>
          <w:rFonts w:eastAsia="Courier New"/>
          <w:color w:val="000000"/>
          <w:sz w:val="28"/>
          <w:szCs w:val="28"/>
          <w:lang w:eastAsia="uk-UA" w:bidi="uk-UA"/>
        </w:rPr>
        <w:t>, затверджен</w:t>
      </w:r>
      <w:r w:rsidR="00B84F4F" w:rsidRPr="000456D8">
        <w:rPr>
          <w:rFonts w:eastAsia="Courier New"/>
          <w:color w:val="000000"/>
          <w:sz w:val="28"/>
          <w:szCs w:val="28"/>
          <w:lang w:eastAsia="uk-UA" w:bidi="uk-UA"/>
        </w:rPr>
        <w:t>им</w:t>
      </w:r>
      <w:r w:rsidR="00584922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наказом Міністерства енергетики  та з</w:t>
      </w:r>
      <w:r w:rsidR="00920DB8" w:rsidRPr="000456D8">
        <w:rPr>
          <w:rFonts w:eastAsia="Courier New"/>
          <w:color w:val="000000"/>
          <w:sz w:val="28"/>
          <w:szCs w:val="28"/>
          <w:lang w:eastAsia="uk-UA" w:bidi="uk-UA"/>
        </w:rPr>
        <w:t>ахисту довкілля України від 07.04.</w:t>
      </w:r>
      <w:r w:rsidR="00584922" w:rsidRPr="000456D8">
        <w:rPr>
          <w:rFonts w:eastAsia="Courier New"/>
          <w:color w:val="000000"/>
          <w:sz w:val="28"/>
          <w:szCs w:val="28"/>
          <w:lang w:eastAsia="uk-UA" w:bidi="uk-UA"/>
        </w:rPr>
        <w:t>2020 року № 230, зареєстрован</w:t>
      </w:r>
      <w:r w:rsidR="00B84F4F" w:rsidRPr="000456D8">
        <w:rPr>
          <w:rFonts w:eastAsia="Courier New"/>
          <w:color w:val="000000"/>
          <w:sz w:val="28"/>
          <w:szCs w:val="28"/>
          <w:lang w:eastAsia="uk-UA" w:bidi="uk-UA"/>
        </w:rPr>
        <w:t>им</w:t>
      </w:r>
      <w:r w:rsidR="00584922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в </w:t>
      </w:r>
      <w:r w:rsidR="00920DB8" w:rsidRPr="000456D8">
        <w:rPr>
          <w:rFonts w:eastAsia="Courier New"/>
          <w:color w:val="000000"/>
          <w:sz w:val="28"/>
          <w:szCs w:val="28"/>
          <w:lang w:eastAsia="uk-UA" w:bidi="uk-UA"/>
        </w:rPr>
        <w:t>Міністерстві юстиції України 16.04.</w:t>
      </w:r>
      <w:r w:rsidR="00584922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2020 р. за № 350/34633, Положенням про Державну екологічну інспекцію Південно-Західного округу (Миколаївської та Одеської області) </w:t>
      </w:r>
      <w:r w:rsidR="00B84F4F" w:rsidRPr="000456D8">
        <w:rPr>
          <w:rFonts w:eastAsia="Courier New"/>
          <w:color w:val="000000"/>
          <w:sz w:val="28"/>
          <w:szCs w:val="28"/>
          <w:lang w:eastAsia="uk-UA" w:bidi="uk-UA"/>
        </w:rPr>
        <w:t>(нова редакція, ідентифікаційний код 43879780)</w:t>
      </w:r>
      <w:r w:rsidR="00584922" w:rsidRPr="000456D8">
        <w:rPr>
          <w:rFonts w:eastAsia="Courier New"/>
          <w:color w:val="000000"/>
          <w:sz w:val="28"/>
          <w:szCs w:val="28"/>
          <w:lang w:eastAsia="uk-UA" w:bidi="uk-UA"/>
        </w:rPr>
        <w:t>, затверджен</w:t>
      </w:r>
      <w:r w:rsidR="00B84F4F" w:rsidRPr="000456D8">
        <w:rPr>
          <w:rFonts w:eastAsia="Courier New"/>
          <w:color w:val="000000"/>
          <w:sz w:val="28"/>
          <w:szCs w:val="28"/>
          <w:lang w:eastAsia="uk-UA" w:bidi="uk-UA"/>
        </w:rPr>
        <w:t>им</w:t>
      </w:r>
      <w:r w:rsidR="00584922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наказом Державної екологічної інспекції України від </w:t>
      </w:r>
      <w:r w:rsidR="00B84F4F" w:rsidRPr="000456D8">
        <w:rPr>
          <w:rFonts w:eastAsia="Courier New"/>
          <w:color w:val="000000"/>
          <w:sz w:val="28"/>
          <w:szCs w:val="28"/>
          <w:lang w:eastAsia="uk-UA" w:bidi="uk-UA"/>
        </w:rPr>
        <w:t>20.02.2023 № 33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, </w:t>
      </w:r>
      <w:r w:rsidR="00B84F4F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іншими актами законодавства України, 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а також цим положенням.</w:t>
      </w:r>
    </w:p>
    <w:p w:rsidR="008B4C21" w:rsidRPr="000456D8" w:rsidRDefault="008B4C21" w:rsidP="009E118C">
      <w:pPr>
        <w:widowControl w:val="0"/>
        <w:numPr>
          <w:ilvl w:val="1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Діяльність Управління спрямовується, координується та контролюється відповідно до функціонального розподілу обов'язків між </w:t>
      </w:r>
      <w:r w:rsidR="00646E30" w:rsidRPr="000456D8">
        <w:rPr>
          <w:rFonts w:eastAsia="Courier New"/>
          <w:color w:val="000000"/>
          <w:sz w:val="28"/>
          <w:szCs w:val="28"/>
          <w:lang w:eastAsia="uk-UA" w:bidi="uk-UA"/>
        </w:rPr>
        <w:t>керівним складом  Інспекції.</w:t>
      </w:r>
    </w:p>
    <w:p w:rsidR="008B4C21" w:rsidRPr="000456D8" w:rsidRDefault="008B4C21" w:rsidP="009E118C">
      <w:pPr>
        <w:widowControl w:val="0"/>
        <w:numPr>
          <w:ilvl w:val="1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Чисельність працівників Управління визначається штатним розписом Інспекції, який затверджується Головою Державної екологічної 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lastRenderedPageBreak/>
        <w:t>інспекції України.</w:t>
      </w:r>
    </w:p>
    <w:p w:rsidR="00D15BAB" w:rsidRPr="000456D8" w:rsidRDefault="008B4C21" w:rsidP="009E118C">
      <w:pPr>
        <w:widowControl w:val="0"/>
        <w:numPr>
          <w:ilvl w:val="1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Управлінням керує начальник Управління, у відповідності до своєї посадової інструкції, який одночасно за посадою є старшим державним інспектором з охорони навколишнього природного середовища Південно-Західного округу</w:t>
      </w:r>
      <w:r w:rsidR="00466B19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(Миколаївська та Одеська області)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. З метою ефективного функціонування Управління на час відсутності начальника Управління роботу Управління організовує та координує </w:t>
      </w:r>
      <w:r w:rsidR="001C07E9" w:rsidRPr="000456D8">
        <w:rPr>
          <w:rFonts w:eastAsia="Courier New"/>
          <w:color w:val="000000"/>
          <w:sz w:val="28"/>
          <w:szCs w:val="28"/>
          <w:lang w:eastAsia="uk-UA" w:bidi="uk-UA"/>
        </w:rPr>
        <w:t>заступник начальника Управління – начальник відділу державного екологічного нагляду (контролю) поводження з відходами та небезпечними хімічними речовинами Одеської області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>. У разі відсутності начальника Управління та його заступника</w:t>
      </w:r>
      <w:r w:rsidR="006F1E20"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="006F1E20" w:rsidRPr="00ED0A34">
        <w:rPr>
          <w:sz w:val="28"/>
          <w:szCs w:val="28"/>
        </w:rPr>
        <w:t>(відпустка, хвороба, т</w:t>
      </w:r>
      <w:r w:rsidR="006F1E20">
        <w:rPr>
          <w:sz w:val="28"/>
          <w:szCs w:val="28"/>
        </w:rPr>
        <w:t>ощо)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>, Управлінням керує будь-який начальник відділу що входить до складу Управління (відповідно до наказу начальника Інспекції).</w:t>
      </w:r>
    </w:p>
    <w:p w:rsidR="008B4C21" w:rsidRPr="000456D8" w:rsidRDefault="008B4C21" w:rsidP="009E118C">
      <w:pPr>
        <w:widowControl w:val="0"/>
        <w:numPr>
          <w:ilvl w:val="1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До складу Управління входять:</w:t>
      </w:r>
      <w:r w:rsidRPr="000456D8">
        <w:rPr>
          <w:bCs/>
          <w:sz w:val="28"/>
          <w:szCs w:val="28"/>
          <w:lang w:eastAsia="ru-RU"/>
        </w:rPr>
        <w:t xml:space="preserve"> </w:t>
      </w:r>
    </w:p>
    <w:p w:rsidR="00920DB8" w:rsidRPr="000456D8" w:rsidRDefault="00D15BAB" w:rsidP="009E118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ru-RU"/>
        </w:rPr>
      </w:pPr>
      <w:r w:rsidRPr="000456D8">
        <w:rPr>
          <w:bCs/>
          <w:sz w:val="28"/>
          <w:szCs w:val="28"/>
          <w:lang w:eastAsia="ru-RU"/>
        </w:rPr>
        <w:t>в</w:t>
      </w:r>
      <w:r w:rsidR="001C07E9" w:rsidRPr="000456D8">
        <w:rPr>
          <w:bCs/>
          <w:sz w:val="28"/>
          <w:szCs w:val="28"/>
          <w:lang w:eastAsia="ru-RU"/>
        </w:rPr>
        <w:t>ідділ державного екологічного нагляду (контролю) атмосферного повітря Одеської області</w:t>
      </w:r>
      <w:r w:rsidR="00920DB8" w:rsidRPr="000456D8">
        <w:rPr>
          <w:bCs/>
          <w:sz w:val="28"/>
          <w:szCs w:val="28"/>
          <w:lang w:eastAsia="ru-RU"/>
        </w:rPr>
        <w:t>;</w:t>
      </w:r>
    </w:p>
    <w:p w:rsidR="00920DB8" w:rsidRPr="000456D8" w:rsidRDefault="00D15BAB" w:rsidP="009E118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ru-RU"/>
        </w:rPr>
      </w:pPr>
      <w:r w:rsidRPr="000456D8">
        <w:rPr>
          <w:bCs/>
          <w:sz w:val="28"/>
          <w:szCs w:val="28"/>
          <w:lang w:eastAsia="ru-RU"/>
        </w:rPr>
        <w:t>в</w:t>
      </w:r>
      <w:r w:rsidR="001C07E9" w:rsidRPr="000456D8">
        <w:rPr>
          <w:bCs/>
          <w:sz w:val="28"/>
          <w:szCs w:val="28"/>
          <w:lang w:eastAsia="ru-RU"/>
        </w:rPr>
        <w:t xml:space="preserve">ідділ державного екологічного нагляду (контролю) атмосферного повітря </w:t>
      </w:r>
      <w:r w:rsidR="00920DB8" w:rsidRPr="000456D8">
        <w:rPr>
          <w:bCs/>
          <w:sz w:val="28"/>
          <w:szCs w:val="28"/>
          <w:lang w:eastAsia="ru-RU"/>
        </w:rPr>
        <w:t>Миколаївської області;</w:t>
      </w:r>
    </w:p>
    <w:p w:rsidR="00920DB8" w:rsidRPr="000456D8" w:rsidRDefault="00D15BAB" w:rsidP="009E118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ru-RU"/>
        </w:rPr>
      </w:pPr>
      <w:r w:rsidRPr="000456D8">
        <w:rPr>
          <w:bCs/>
          <w:sz w:val="28"/>
          <w:szCs w:val="28"/>
          <w:lang w:eastAsia="ru-RU"/>
        </w:rPr>
        <w:t>в</w:t>
      </w:r>
      <w:r w:rsidR="001C07E9" w:rsidRPr="000456D8">
        <w:rPr>
          <w:bCs/>
          <w:sz w:val="28"/>
          <w:szCs w:val="28"/>
          <w:lang w:eastAsia="ru-RU"/>
        </w:rPr>
        <w:t xml:space="preserve">ідділ державного екологічного нагляду (контролю) поводження з відходами та небезпечними хімічними речовинами </w:t>
      </w:r>
      <w:r w:rsidR="00920DB8" w:rsidRPr="000456D8">
        <w:rPr>
          <w:bCs/>
          <w:sz w:val="28"/>
          <w:szCs w:val="28"/>
          <w:lang w:eastAsia="ru-RU"/>
        </w:rPr>
        <w:t>Одеської області;</w:t>
      </w:r>
    </w:p>
    <w:p w:rsidR="00D15BAB" w:rsidRPr="000456D8" w:rsidRDefault="00D15BAB" w:rsidP="009E118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eastAsia="ru-RU"/>
        </w:rPr>
      </w:pPr>
      <w:r w:rsidRPr="000456D8">
        <w:rPr>
          <w:bCs/>
          <w:sz w:val="28"/>
          <w:szCs w:val="28"/>
          <w:lang w:eastAsia="ru-RU"/>
        </w:rPr>
        <w:t>в</w:t>
      </w:r>
      <w:r w:rsidR="001C07E9" w:rsidRPr="000456D8">
        <w:rPr>
          <w:bCs/>
          <w:sz w:val="28"/>
          <w:szCs w:val="28"/>
          <w:lang w:eastAsia="ru-RU"/>
        </w:rPr>
        <w:t xml:space="preserve">ідділ державного екологічного нагляду (контролю) </w:t>
      </w:r>
      <w:r w:rsidRPr="000456D8">
        <w:rPr>
          <w:bCs/>
          <w:sz w:val="28"/>
          <w:szCs w:val="28"/>
          <w:lang w:eastAsia="ru-RU"/>
        </w:rPr>
        <w:t>поводження з відходами та небезпечними хімічними речовинами</w:t>
      </w:r>
      <w:r w:rsidR="001C07E9" w:rsidRPr="000456D8">
        <w:rPr>
          <w:bCs/>
          <w:sz w:val="28"/>
          <w:szCs w:val="28"/>
          <w:lang w:eastAsia="ru-RU"/>
        </w:rPr>
        <w:t xml:space="preserve"> </w:t>
      </w:r>
      <w:r w:rsidR="00920DB8" w:rsidRPr="000456D8">
        <w:rPr>
          <w:bCs/>
          <w:sz w:val="28"/>
          <w:szCs w:val="28"/>
          <w:lang w:eastAsia="ru-RU"/>
        </w:rPr>
        <w:t>Миколаївської області</w:t>
      </w:r>
      <w:r w:rsidR="001C07E9" w:rsidRPr="000456D8">
        <w:rPr>
          <w:bCs/>
          <w:sz w:val="28"/>
          <w:szCs w:val="28"/>
          <w:lang w:eastAsia="ru-RU"/>
        </w:rPr>
        <w:t>.</w:t>
      </w:r>
    </w:p>
    <w:p w:rsidR="00725846" w:rsidRPr="000456D8" w:rsidRDefault="00725846" w:rsidP="009E118C">
      <w:pPr>
        <w:widowControl w:val="0"/>
        <w:numPr>
          <w:ilvl w:val="1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Основним завданням Управління є реалізація повноважень Інспекції </w:t>
      </w:r>
      <w:r w:rsidR="000E69D5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в частині 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ресурсів.</w:t>
      </w:r>
    </w:p>
    <w:p w:rsidR="008B4C21" w:rsidRPr="000456D8" w:rsidRDefault="008B4C21" w:rsidP="009E118C">
      <w:pPr>
        <w:pStyle w:val="20"/>
        <w:shd w:val="clear" w:color="auto" w:fill="auto"/>
        <w:spacing w:before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</w:pPr>
      <w:r w:rsidRPr="000456D8"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  <w:t xml:space="preserve">          </w:t>
      </w:r>
    </w:p>
    <w:p w:rsidR="00403DD8" w:rsidRPr="000456D8" w:rsidRDefault="000E69D5" w:rsidP="009E118C">
      <w:pPr>
        <w:widowControl w:val="0"/>
        <w:suppressAutoHyphens w:val="0"/>
        <w:jc w:val="center"/>
        <w:rPr>
          <w:rFonts w:eastAsia="Courier New"/>
          <w:b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b/>
          <w:color w:val="000000"/>
          <w:sz w:val="28"/>
          <w:szCs w:val="28"/>
          <w:lang w:eastAsia="uk-UA" w:bidi="uk-UA"/>
        </w:rPr>
        <w:t xml:space="preserve">2. </w:t>
      </w:r>
      <w:r w:rsidR="008B4C21" w:rsidRPr="000456D8">
        <w:rPr>
          <w:rFonts w:eastAsia="Courier New"/>
          <w:b/>
          <w:color w:val="000000"/>
          <w:sz w:val="28"/>
          <w:szCs w:val="28"/>
          <w:lang w:eastAsia="uk-UA" w:bidi="uk-UA"/>
        </w:rPr>
        <w:t>ФУНКЦІЇ УПРАВЛІННЯ</w:t>
      </w:r>
    </w:p>
    <w:p w:rsidR="00C91A2F" w:rsidRPr="000456D8" w:rsidRDefault="00C91A2F" w:rsidP="00C91A2F">
      <w:pPr>
        <w:widowControl w:val="0"/>
        <w:tabs>
          <w:tab w:val="left" w:pos="993"/>
        </w:tabs>
        <w:suppressAutoHyphens w:val="0"/>
        <w:jc w:val="both"/>
        <w:rPr>
          <w:rFonts w:eastAsia="Courier New"/>
          <w:b/>
          <w:color w:val="000000"/>
          <w:sz w:val="28"/>
          <w:szCs w:val="28"/>
          <w:lang w:eastAsia="uk-UA" w:bidi="uk-UA"/>
        </w:rPr>
      </w:pPr>
    </w:p>
    <w:p w:rsidR="00DA5C7F" w:rsidRPr="000456D8" w:rsidRDefault="00C91A2F" w:rsidP="00C91A2F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2.1. 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>Здійсн</w:t>
      </w:r>
      <w:r w:rsidR="009E118C" w:rsidRPr="000456D8">
        <w:rPr>
          <w:rFonts w:eastAsia="Courier New"/>
          <w:color w:val="000000"/>
          <w:sz w:val="28"/>
          <w:szCs w:val="28"/>
          <w:lang w:eastAsia="uk-UA" w:bidi="uk-UA"/>
        </w:rPr>
        <w:t>ює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в установленому порядку державний нагляд (контроль) за додержанням територіальними органами центральн</w:t>
      </w:r>
      <w:r w:rsidR="009E118C" w:rsidRPr="000456D8">
        <w:rPr>
          <w:rFonts w:eastAsia="Courier New"/>
          <w:color w:val="000000"/>
          <w:sz w:val="28"/>
          <w:szCs w:val="28"/>
          <w:lang w:eastAsia="uk-UA" w:bidi="uk-UA"/>
        </w:rPr>
        <w:t>их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орган</w:t>
      </w:r>
      <w:r w:rsidR="009E118C" w:rsidRPr="000456D8">
        <w:rPr>
          <w:rFonts w:eastAsia="Courier New"/>
          <w:color w:val="000000"/>
          <w:sz w:val="28"/>
          <w:szCs w:val="28"/>
          <w:lang w:eastAsia="uk-UA" w:bidi="uk-UA"/>
        </w:rPr>
        <w:t>ів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виконавчої влади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</w:t>
      </w:r>
      <w:r w:rsidR="009E118C" w:rsidRPr="000456D8">
        <w:rPr>
          <w:rFonts w:eastAsia="Courier New"/>
          <w:color w:val="000000"/>
          <w:sz w:val="28"/>
          <w:szCs w:val="28"/>
          <w:lang w:eastAsia="uk-UA" w:bidi="uk-UA"/>
        </w:rPr>
        <w:t>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законодавства:</w:t>
      </w:r>
    </w:p>
    <w:p w:rsidR="009E118C" w:rsidRPr="000456D8" w:rsidRDefault="009E118C" w:rsidP="009E118C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про екологічну та радіаційну безпеку, зокрема:</w:t>
      </w:r>
    </w:p>
    <w:p w:rsidR="009E118C" w:rsidRPr="000456D8" w:rsidRDefault="009E118C" w:rsidP="009E118C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щодо виконання умов висновків з оцінки впливу на довкілля, висновків державної екологічної експертизи;</w:t>
      </w:r>
    </w:p>
    <w:p w:rsidR="009E118C" w:rsidRPr="000456D8" w:rsidRDefault="009E118C" w:rsidP="009E118C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під час здійснення операцій з металобрухтом;</w:t>
      </w:r>
    </w:p>
    <w:p w:rsidR="009E118C" w:rsidRPr="000456D8" w:rsidRDefault="009E118C" w:rsidP="009E118C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про моніторинг, звітність та верифікацію викидів парникових газів;</w:t>
      </w:r>
    </w:p>
    <w:p w:rsidR="00585338" w:rsidRPr="000456D8" w:rsidRDefault="00585338" w:rsidP="009E118C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про </w:t>
      </w:r>
      <w:r w:rsidR="00D31D15" w:rsidRPr="000456D8">
        <w:rPr>
          <w:rFonts w:eastAsia="Courier New"/>
          <w:color w:val="000000"/>
          <w:sz w:val="28"/>
          <w:szCs w:val="28"/>
          <w:lang w:eastAsia="uk-UA" w:bidi="uk-UA"/>
        </w:rPr>
        <w:t>охорон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>у</w:t>
      </w:r>
      <w:r w:rsidR="00D31D15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атмосферного повітря, зокрема щодо:</w:t>
      </w:r>
      <w:bookmarkStart w:id="0" w:name="n75"/>
      <w:bookmarkEnd w:id="0"/>
    </w:p>
    <w:p w:rsidR="00D31D15" w:rsidRPr="000456D8" w:rsidRDefault="00D31D15" w:rsidP="00585338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виконання загальнодержавних, галузевих або регіональних природоохоронних програм;</w:t>
      </w:r>
    </w:p>
    <w:p w:rsidR="00D31D15" w:rsidRPr="000456D8" w:rsidRDefault="00D31D15" w:rsidP="00585338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bookmarkStart w:id="1" w:name="n76"/>
      <w:bookmarkEnd w:id="1"/>
      <w:r w:rsidRPr="000456D8">
        <w:rPr>
          <w:rFonts w:eastAsia="Courier New"/>
          <w:color w:val="000000"/>
          <w:sz w:val="28"/>
          <w:szCs w:val="28"/>
          <w:lang w:eastAsia="uk-UA" w:bidi="uk-UA"/>
        </w:rPr>
        <w:lastRenderedPageBreak/>
        <w:t>наявності та додержання умов дозволів на викиди забруднюючих речовин;</w:t>
      </w:r>
    </w:p>
    <w:p w:rsidR="00D31D15" w:rsidRPr="000456D8" w:rsidRDefault="00D31D15" w:rsidP="00585338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bookmarkStart w:id="2" w:name="n77"/>
      <w:bookmarkEnd w:id="2"/>
      <w:r w:rsidRPr="000456D8">
        <w:rPr>
          <w:rFonts w:eastAsia="Courier New"/>
          <w:color w:val="000000"/>
          <w:sz w:val="28"/>
          <w:szCs w:val="28"/>
          <w:lang w:eastAsia="uk-UA" w:bidi="uk-UA"/>
        </w:rPr>
        <w:t>забезпечення безперебійної ефективної роботи і підтримання у справному стані споруд, устаткування та апаратури для очищення викидів забруднюючих речовин;</w:t>
      </w:r>
    </w:p>
    <w:p w:rsidR="00D31D15" w:rsidRPr="000456D8" w:rsidRDefault="00D31D15" w:rsidP="00585338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bookmarkStart w:id="3" w:name="n78"/>
      <w:bookmarkEnd w:id="3"/>
      <w:r w:rsidRPr="000456D8">
        <w:rPr>
          <w:rFonts w:eastAsia="Courier New"/>
          <w:color w:val="000000"/>
          <w:sz w:val="28"/>
          <w:szCs w:val="28"/>
          <w:lang w:eastAsia="uk-UA" w:bidi="uk-UA"/>
        </w:rPr>
        <w:t>додержання нормативів у галузі охорони атмосферного повітря;</w:t>
      </w:r>
    </w:p>
    <w:p w:rsidR="00D31D15" w:rsidRPr="000456D8" w:rsidRDefault="00D31D15" w:rsidP="00585338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bookmarkStart w:id="4" w:name="n79"/>
      <w:bookmarkEnd w:id="4"/>
      <w:r w:rsidRPr="000456D8">
        <w:rPr>
          <w:rFonts w:eastAsia="Courier New"/>
          <w:color w:val="000000"/>
          <w:sz w:val="28"/>
          <w:szCs w:val="28"/>
          <w:lang w:eastAsia="uk-UA" w:bidi="uk-UA"/>
        </w:rPr>
        <w:t>додержання екологічних показників нафтопродуктів (бензину автомобільного та дизельного палива), які реалізуються шляхом оптової та роздрібної торгівлі суб’єктами господарювання;</w:t>
      </w:r>
      <w:r w:rsidR="00585338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</w:p>
    <w:p w:rsidR="00D31D15" w:rsidRPr="000456D8" w:rsidRDefault="00D31D15" w:rsidP="00585338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bookmarkStart w:id="5" w:name="n80"/>
      <w:bookmarkEnd w:id="5"/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порядку провадження діяльності, спрямованої на штучні зміни стану атмосфери і атмосферних явищ у господарських цілях;</w:t>
      </w:r>
    </w:p>
    <w:p w:rsidR="00D31D15" w:rsidRPr="000456D8" w:rsidRDefault="00D31D15" w:rsidP="00585338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bookmarkStart w:id="6" w:name="n81"/>
      <w:bookmarkEnd w:id="6"/>
      <w:r w:rsidRPr="000456D8">
        <w:rPr>
          <w:rFonts w:eastAsia="Courier New"/>
          <w:color w:val="000000"/>
          <w:sz w:val="28"/>
          <w:szCs w:val="28"/>
          <w:lang w:eastAsia="uk-UA" w:bidi="uk-UA"/>
        </w:rPr>
        <w:t>надання своєчасної, повної та достовірної інформації про стан атмосферного повітря, визначення видів і обсягів забруднюючих речовин, що викидаються в атмосферне повітря;</w:t>
      </w:r>
    </w:p>
    <w:p w:rsidR="00D31D15" w:rsidRPr="000456D8" w:rsidRDefault="00D31D15" w:rsidP="00585338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питань поводження з відходами, зокрема щодо:</w:t>
      </w:r>
    </w:p>
    <w:p w:rsidR="00D31D15" w:rsidRPr="000456D8" w:rsidRDefault="00D31D15" w:rsidP="00585338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дотримання вимог документів дозвільного характеру на здійснення операцій у сфері поводження з відходами;</w:t>
      </w:r>
    </w:p>
    <w:p w:rsidR="00D31D15" w:rsidRPr="000456D8" w:rsidRDefault="00D31D15" w:rsidP="00585338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складення і ведення реєстру об’єктів утворення, оброблення та утилізації відходів, реєстру місць видалення відходів;</w:t>
      </w:r>
    </w:p>
    <w:p w:rsidR="00D31D15" w:rsidRPr="000456D8" w:rsidRDefault="00D31D15" w:rsidP="00585338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перевезення небезпечних відходів територією України та транскордонних перевезень відходів;</w:t>
      </w:r>
    </w:p>
    <w:p w:rsidR="00D31D15" w:rsidRPr="000456D8" w:rsidRDefault="00D31D15" w:rsidP="00585338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збирання, перевезення, зберігання, оброблення, утилізації, знешкодження, видалення, захоронення відходів (у тому числі недопущення змішування та захоронення відходів, які можуть бути утилізовані);</w:t>
      </w:r>
    </w:p>
    <w:p w:rsidR="00D31D15" w:rsidRPr="000456D8" w:rsidRDefault="00D31D15" w:rsidP="00585338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статистичної звітності в установленому порядку та паспортизації таких відходів;</w:t>
      </w:r>
    </w:p>
    <w:p w:rsidR="00D31D15" w:rsidRPr="000456D8" w:rsidRDefault="00D31D15" w:rsidP="00585338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дотримання вимог нормативно-технічної та технологічної документації, погодженої в установленому порядку, під час виробництва продукції (крім дослідних зразків) з відходів чи з їх використанням;</w:t>
      </w:r>
    </w:p>
    <w:p w:rsidR="00D31D15" w:rsidRPr="000456D8" w:rsidRDefault="00D31D15" w:rsidP="00585338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дотримання правил і режиму експлуатації установок, виробництв з оброблення та утилізації відходів;</w:t>
      </w:r>
    </w:p>
    <w:p w:rsidR="00D31D15" w:rsidRPr="000456D8" w:rsidRDefault="00D31D15" w:rsidP="00585338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дотримання вимог екологічної безпеки під час транспортування, зберігання, використання, знешкодження та захоронення хімічних засобів захисту рослин, мінеральних добрив, токсичних речовин і відходів;</w:t>
      </w:r>
    </w:p>
    <w:p w:rsidR="00D31D15" w:rsidRPr="000456D8" w:rsidRDefault="00D31D15" w:rsidP="00585338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своєчасного та повного здійснення заходів із захисту земель від засмічення та забруднення відходами;</w:t>
      </w:r>
    </w:p>
    <w:p w:rsidR="00D31D15" w:rsidRPr="000456D8" w:rsidRDefault="00D31D15" w:rsidP="00585338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погодження схем санітар</w:t>
      </w:r>
      <w:r w:rsidR="00585338" w:rsidRPr="000456D8">
        <w:rPr>
          <w:rFonts w:eastAsia="Courier New"/>
          <w:color w:val="000000"/>
          <w:sz w:val="28"/>
          <w:szCs w:val="28"/>
          <w:lang w:eastAsia="uk-UA" w:bidi="uk-UA"/>
        </w:rPr>
        <w:t>ного очищення населених пунктів;</w:t>
      </w:r>
    </w:p>
    <w:p w:rsidR="00C222F5" w:rsidRPr="000456D8" w:rsidRDefault="00C222F5" w:rsidP="00C222F5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для утилізації;</w:t>
      </w:r>
    </w:p>
    <w:p w:rsidR="008B4C21" w:rsidRPr="000456D8" w:rsidRDefault="00C91A2F" w:rsidP="00C91A2F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2.2. </w:t>
      </w:r>
      <w:r w:rsidR="00053A8C" w:rsidRPr="000456D8">
        <w:rPr>
          <w:rFonts w:eastAsia="Courier New"/>
          <w:color w:val="000000"/>
          <w:sz w:val="28"/>
          <w:szCs w:val="28"/>
          <w:lang w:eastAsia="uk-UA" w:bidi="uk-UA"/>
        </w:rPr>
        <w:t>Пров</w:t>
      </w:r>
      <w:r w:rsidR="00C222F5" w:rsidRPr="000456D8">
        <w:rPr>
          <w:rFonts w:eastAsia="Courier New"/>
          <w:color w:val="000000"/>
          <w:sz w:val="28"/>
          <w:szCs w:val="28"/>
          <w:lang w:eastAsia="uk-UA" w:bidi="uk-UA"/>
        </w:rPr>
        <w:t>одить</w:t>
      </w:r>
      <w:r w:rsidR="00053A8C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="007C566F" w:rsidRPr="000456D8">
        <w:rPr>
          <w:rFonts w:eastAsia="Courier New"/>
          <w:color w:val="000000"/>
          <w:sz w:val="28"/>
          <w:szCs w:val="28"/>
          <w:lang w:eastAsia="uk-UA" w:bidi="uk-UA"/>
        </w:rPr>
        <w:t>перевір</w:t>
      </w:r>
      <w:r w:rsidR="00C222F5" w:rsidRPr="000456D8">
        <w:rPr>
          <w:rFonts w:eastAsia="Courier New"/>
          <w:color w:val="000000"/>
          <w:sz w:val="28"/>
          <w:szCs w:val="28"/>
          <w:lang w:eastAsia="uk-UA" w:bidi="uk-UA"/>
        </w:rPr>
        <w:t>ки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(у тому числі документальні) із 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lastRenderedPageBreak/>
        <w:t xml:space="preserve">застосуванням інструментально-лабораторного </w:t>
      </w:r>
      <w:r w:rsidR="007C566F" w:rsidRPr="000456D8">
        <w:rPr>
          <w:rFonts w:eastAsia="Courier New"/>
          <w:color w:val="000000"/>
          <w:sz w:val="28"/>
          <w:szCs w:val="28"/>
          <w:lang w:eastAsia="uk-UA" w:bidi="uk-UA"/>
        </w:rPr>
        <w:t>контролю, складання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="007C566F" w:rsidRPr="000456D8">
        <w:rPr>
          <w:rFonts w:eastAsia="Courier New"/>
          <w:color w:val="000000"/>
          <w:sz w:val="28"/>
          <w:szCs w:val="28"/>
          <w:lang w:eastAsia="uk-UA" w:bidi="uk-UA"/>
        </w:rPr>
        <w:t>відповідно до законодавства акт</w:t>
      </w:r>
      <w:r w:rsidR="00C222F5" w:rsidRPr="000456D8">
        <w:rPr>
          <w:rFonts w:eastAsia="Courier New"/>
          <w:color w:val="000000"/>
          <w:sz w:val="28"/>
          <w:szCs w:val="28"/>
          <w:lang w:eastAsia="uk-UA" w:bidi="uk-UA"/>
        </w:rPr>
        <w:t>и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за результатами здійснення державного нагляду (контролю) за додержанням вимог законодавс</w:t>
      </w:r>
      <w:r w:rsidR="007C566F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тва з питань, що належать до 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>компетенції</w:t>
      </w:r>
      <w:r w:rsidR="007C566F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="009D4C44">
        <w:rPr>
          <w:rFonts w:eastAsia="Courier New"/>
          <w:color w:val="000000"/>
          <w:sz w:val="28"/>
          <w:szCs w:val="28"/>
          <w:lang w:eastAsia="uk-UA" w:bidi="uk-UA"/>
        </w:rPr>
        <w:t>Інспекції</w:t>
      </w:r>
      <w:r w:rsidR="007C566F" w:rsidRPr="000456D8">
        <w:rPr>
          <w:rFonts w:eastAsia="Courier New"/>
          <w:color w:val="000000"/>
          <w:sz w:val="28"/>
          <w:szCs w:val="28"/>
          <w:lang w:eastAsia="uk-UA" w:bidi="uk-UA"/>
        </w:rPr>
        <w:t>, нада</w:t>
      </w:r>
      <w:r w:rsidR="00D764DC" w:rsidRPr="000456D8">
        <w:rPr>
          <w:rFonts w:eastAsia="Courier New"/>
          <w:color w:val="000000"/>
          <w:sz w:val="28"/>
          <w:szCs w:val="28"/>
          <w:lang w:eastAsia="uk-UA" w:bidi="uk-UA"/>
        </w:rPr>
        <w:t>є</w:t>
      </w:r>
      <w:r w:rsidR="007C566F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обов’язко</w:t>
      </w:r>
      <w:r w:rsidR="00D764DC" w:rsidRPr="000456D8">
        <w:rPr>
          <w:rFonts w:eastAsia="Courier New"/>
          <w:color w:val="000000"/>
          <w:sz w:val="28"/>
          <w:szCs w:val="28"/>
          <w:lang w:eastAsia="uk-UA" w:bidi="uk-UA"/>
        </w:rPr>
        <w:t>ві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до виконання приписи щодо усунення виявлених порушень </w:t>
      </w:r>
      <w:r w:rsidR="007C566F" w:rsidRPr="000456D8">
        <w:rPr>
          <w:rFonts w:eastAsia="Courier New"/>
          <w:color w:val="000000"/>
          <w:sz w:val="28"/>
          <w:szCs w:val="28"/>
          <w:lang w:eastAsia="uk-UA" w:bidi="uk-UA"/>
        </w:rPr>
        <w:t>вимог законодавства та здійсн</w:t>
      </w:r>
      <w:r w:rsidR="00D764DC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ює </w:t>
      </w:r>
      <w:r w:rsidR="007C566F" w:rsidRPr="000456D8">
        <w:rPr>
          <w:rFonts w:eastAsia="Courier New"/>
          <w:color w:val="000000"/>
          <w:sz w:val="28"/>
          <w:szCs w:val="28"/>
          <w:lang w:eastAsia="uk-UA" w:bidi="uk-UA"/>
        </w:rPr>
        <w:t>контрол</w:t>
      </w:r>
      <w:r w:rsidR="00D764DC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ь 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>за їх виконанням.</w:t>
      </w:r>
    </w:p>
    <w:p w:rsidR="00D764DC" w:rsidRPr="000456D8" w:rsidRDefault="00C91A2F" w:rsidP="00C91A2F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2.3. </w:t>
      </w:r>
      <w:r w:rsidR="007C566F" w:rsidRPr="000456D8">
        <w:rPr>
          <w:rFonts w:eastAsia="Courier New"/>
          <w:color w:val="000000"/>
          <w:sz w:val="28"/>
          <w:szCs w:val="28"/>
          <w:lang w:eastAsia="uk-UA" w:bidi="uk-UA"/>
        </w:rPr>
        <w:t>Нада</w:t>
      </w:r>
      <w:r w:rsidR="00D764DC" w:rsidRPr="000456D8">
        <w:rPr>
          <w:rFonts w:eastAsia="Courier New"/>
          <w:color w:val="000000"/>
          <w:sz w:val="28"/>
          <w:szCs w:val="28"/>
          <w:lang w:eastAsia="uk-UA" w:bidi="uk-UA"/>
        </w:rPr>
        <w:t>є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="008D4183" w:rsidRPr="000456D8">
        <w:rPr>
          <w:rFonts w:eastAsia="Courier New"/>
          <w:color w:val="000000"/>
          <w:sz w:val="28"/>
          <w:szCs w:val="28"/>
          <w:lang w:eastAsia="uk-UA" w:bidi="uk-UA"/>
        </w:rPr>
        <w:t>пропозиці</w:t>
      </w:r>
      <w:r w:rsidR="00D764DC" w:rsidRPr="000456D8">
        <w:rPr>
          <w:rFonts w:eastAsia="Courier New"/>
          <w:color w:val="000000"/>
          <w:sz w:val="28"/>
          <w:szCs w:val="28"/>
          <w:lang w:eastAsia="uk-UA" w:bidi="uk-UA"/>
        </w:rPr>
        <w:t>ї</w:t>
      </w:r>
      <w:r w:rsidR="008D4183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="00220D1F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начальнику Інспекції </w:t>
      </w:r>
      <w:r w:rsidR="008D4183" w:rsidRPr="000456D8">
        <w:rPr>
          <w:rFonts w:eastAsia="Courier New"/>
          <w:color w:val="000000"/>
          <w:sz w:val="28"/>
          <w:szCs w:val="28"/>
          <w:lang w:eastAsia="uk-UA" w:bidi="uk-UA"/>
        </w:rPr>
        <w:t>щодо</w:t>
      </w:r>
      <w:r w:rsidR="00D764DC" w:rsidRPr="000456D8">
        <w:rPr>
          <w:rFonts w:eastAsia="Courier New"/>
          <w:color w:val="000000"/>
          <w:sz w:val="28"/>
          <w:szCs w:val="28"/>
          <w:lang w:eastAsia="uk-UA" w:bidi="uk-UA"/>
        </w:rPr>
        <w:t>:</w:t>
      </w:r>
      <w:r w:rsidR="008D4183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</w:p>
    <w:p w:rsidR="007E6466" w:rsidRPr="000456D8" w:rsidRDefault="00B40F47" w:rsidP="00D764DC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 xml:space="preserve">1) </w:t>
      </w:r>
      <w:r w:rsidR="008D4183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направлення 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територіальним органам центральних органів виконавчої влади, місцевим органам виконавчої влади, органам </w:t>
      </w:r>
      <w:r w:rsidR="007C566F" w:rsidRPr="000456D8">
        <w:rPr>
          <w:rFonts w:eastAsia="Courier New"/>
          <w:color w:val="000000"/>
          <w:sz w:val="28"/>
          <w:szCs w:val="28"/>
          <w:lang w:eastAsia="uk-UA" w:bidi="uk-UA"/>
        </w:rPr>
        <w:t>місцевого самоврядування приписів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</w:t>
      </w:r>
      <w:r w:rsidR="007E6466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щодо зупинення дії чи анулювання в установленому законодавством порядку дозволів, ліцензій, сертифікатів, висновків, рішень, лімітів, квот, погоджень, </w:t>
      </w:r>
      <w:proofErr w:type="spellStart"/>
      <w:r w:rsidR="007E6466" w:rsidRPr="000456D8">
        <w:rPr>
          <w:rFonts w:eastAsia="Courier New"/>
          <w:color w:val="000000"/>
          <w:sz w:val="28"/>
          <w:szCs w:val="28"/>
          <w:lang w:eastAsia="uk-UA" w:bidi="uk-UA"/>
        </w:rPr>
        <w:t>свідоцтв</w:t>
      </w:r>
      <w:proofErr w:type="spellEnd"/>
      <w:r w:rsidR="007E6466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на спеціальне використання природних ресурсів, викидів і скидів забруднюючих речовин у навколишнє природне середовище, поводження з небезпечними хімічними речовинами</w:t>
      </w:r>
      <w:r w:rsidR="00D764DC" w:rsidRPr="000456D8">
        <w:rPr>
          <w:rFonts w:eastAsia="Courier New"/>
          <w:color w:val="000000"/>
          <w:sz w:val="28"/>
          <w:szCs w:val="28"/>
          <w:lang w:eastAsia="uk-UA" w:bidi="uk-UA"/>
        </w:rPr>
        <w:t>, а також щодо встановлення нормативів допустимих рівнів шкідливого впливу на стан навколишнього природного середовища;</w:t>
      </w:r>
    </w:p>
    <w:p w:rsidR="00220D1F" w:rsidRPr="000456D8" w:rsidRDefault="00B40F47" w:rsidP="00220D1F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 xml:space="preserve">2) </w:t>
      </w:r>
      <w:r w:rsidR="00220D1F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внесення у встановленому порядку Голові </w:t>
      </w:r>
      <w:proofErr w:type="spellStart"/>
      <w:r w:rsidR="00220D1F" w:rsidRPr="000456D8">
        <w:rPr>
          <w:rFonts w:eastAsia="Courier New"/>
          <w:color w:val="000000"/>
          <w:sz w:val="28"/>
          <w:szCs w:val="28"/>
          <w:lang w:eastAsia="uk-UA" w:bidi="uk-UA"/>
        </w:rPr>
        <w:t>Держекоінспекції</w:t>
      </w:r>
      <w:proofErr w:type="spellEnd"/>
      <w:r w:rsidR="00220D1F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пропозиції щодо видачі, зупинення дії чи анулювання в установленому законодавством порядку дозволів, ліцензій, сертифікатів, висновків, рішень, лімітів, квот, погоджень, </w:t>
      </w:r>
      <w:proofErr w:type="spellStart"/>
      <w:r w:rsidR="00220D1F" w:rsidRPr="000456D8">
        <w:rPr>
          <w:rFonts w:eastAsia="Courier New"/>
          <w:color w:val="000000"/>
          <w:sz w:val="28"/>
          <w:szCs w:val="28"/>
          <w:lang w:eastAsia="uk-UA" w:bidi="uk-UA"/>
        </w:rPr>
        <w:t>свідоцтв</w:t>
      </w:r>
      <w:proofErr w:type="spellEnd"/>
      <w:r w:rsidR="00220D1F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на спеціальне використання природних ресурсів, викидів і скидів забруднюючих речовин у навколишнє природне середовище, поводження з небезпечними хімічними речовинами, а також щодо встановлення нормативів допустимих рівнів шкідливого впливу на стан навколишнього природного середовища;</w:t>
      </w:r>
    </w:p>
    <w:p w:rsidR="00D764DC" w:rsidRPr="000456D8" w:rsidRDefault="00B40F47" w:rsidP="00D764DC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>
        <w:rPr>
          <w:rFonts w:eastAsia="Courier New"/>
          <w:color w:val="000000"/>
          <w:sz w:val="28"/>
          <w:szCs w:val="28"/>
          <w:lang w:eastAsia="uk-UA" w:bidi="uk-UA"/>
        </w:rPr>
        <w:t xml:space="preserve">3) </w:t>
      </w:r>
      <w:r w:rsidR="00D764DC" w:rsidRPr="000456D8">
        <w:rPr>
          <w:rFonts w:eastAsia="Courier New"/>
          <w:color w:val="000000"/>
          <w:sz w:val="28"/>
          <w:szCs w:val="28"/>
          <w:lang w:eastAsia="uk-UA" w:bidi="uk-UA"/>
        </w:rPr>
        <w:t>внесення до відповідного органу ліцензування подання про позбавлення ліцензіата права на провадження виду господарської діяльності.</w:t>
      </w:r>
    </w:p>
    <w:p w:rsidR="00F80ED3" w:rsidRPr="000456D8" w:rsidRDefault="006824AD" w:rsidP="006824AD">
      <w:pPr>
        <w:widowControl w:val="0"/>
        <w:tabs>
          <w:tab w:val="left" w:pos="709"/>
        </w:tabs>
        <w:suppressAutoHyphens w:val="0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ab/>
        <w:t xml:space="preserve">2.4. </w:t>
      </w:r>
      <w:r w:rsidR="00752DD7" w:rsidRPr="000456D8">
        <w:rPr>
          <w:rFonts w:eastAsia="Courier New"/>
          <w:color w:val="000000"/>
          <w:sz w:val="28"/>
          <w:szCs w:val="28"/>
          <w:lang w:eastAsia="uk-UA" w:bidi="uk-UA"/>
        </w:rPr>
        <w:t>В</w:t>
      </w:r>
      <w:r w:rsidR="000D4C3B" w:rsidRPr="000456D8">
        <w:rPr>
          <w:rFonts w:eastAsia="Courier New"/>
          <w:color w:val="000000"/>
          <w:sz w:val="28"/>
          <w:szCs w:val="28"/>
          <w:lang w:eastAsia="uk-UA" w:bidi="uk-UA"/>
        </w:rPr>
        <w:t>носить у встановленому порядку територіальним органам центральних органів виконавчої влади, міс</w:t>
      </w:r>
      <w:r w:rsidR="009D4C44">
        <w:rPr>
          <w:rFonts w:eastAsia="Courier New"/>
          <w:color w:val="000000"/>
          <w:sz w:val="28"/>
          <w:szCs w:val="28"/>
          <w:lang w:eastAsia="uk-UA" w:bidi="uk-UA"/>
        </w:rPr>
        <w:t xml:space="preserve">цевим органам виконавчої влади </w:t>
      </w:r>
      <w:r w:rsidR="000D4C3B" w:rsidRPr="000456D8">
        <w:rPr>
          <w:rFonts w:eastAsia="Courier New"/>
          <w:color w:val="000000"/>
          <w:sz w:val="28"/>
          <w:szCs w:val="28"/>
          <w:lang w:eastAsia="uk-UA" w:bidi="uk-UA"/>
        </w:rPr>
        <w:t>та органам місцевого самоврядування вимоги щодо приведення у відповідність  із законодавством прийнятих ними рішень з питань, що належать до компетенції Інспекції.</w:t>
      </w:r>
    </w:p>
    <w:p w:rsidR="008B4C21" w:rsidRPr="000456D8" w:rsidRDefault="00871DF3" w:rsidP="00871DF3">
      <w:pPr>
        <w:widowControl w:val="0"/>
        <w:tabs>
          <w:tab w:val="left" w:pos="0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2.</w:t>
      </w:r>
      <w:r w:rsidR="009D4C44">
        <w:rPr>
          <w:rFonts w:eastAsia="Courier New"/>
          <w:color w:val="000000"/>
          <w:sz w:val="28"/>
          <w:szCs w:val="28"/>
          <w:lang w:eastAsia="uk-UA" w:bidi="uk-UA"/>
        </w:rPr>
        <w:t>5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. </w:t>
      </w:r>
      <w:r w:rsidR="00363D4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Здійснює </w:t>
      </w:r>
      <w:r w:rsidR="00220D1F" w:rsidRPr="000456D8">
        <w:rPr>
          <w:rFonts w:eastAsia="Courier New"/>
          <w:color w:val="000000"/>
          <w:sz w:val="28"/>
          <w:szCs w:val="28"/>
          <w:lang w:eastAsia="uk-UA" w:bidi="uk-UA"/>
        </w:rPr>
        <w:t>розрах</w:t>
      </w:r>
      <w:r w:rsidR="00363D41" w:rsidRPr="000456D8">
        <w:rPr>
          <w:rFonts w:eastAsia="Courier New"/>
          <w:color w:val="000000"/>
          <w:sz w:val="28"/>
          <w:szCs w:val="28"/>
          <w:lang w:eastAsia="uk-UA" w:bidi="uk-UA"/>
        </w:rPr>
        <w:t>унок</w:t>
      </w:r>
      <w:r w:rsidR="00220D1F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розмір</w:t>
      </w:r>
      <w:r w:rsidR="00363D4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у шкоди, збитків і втрат, заподіяних державі внаслідок порушення законодавства з питань, що належать до компетенцій Інспекції, </w:t>
      </w:r>
      <w:r w:rsidR="00363D41" w:rsidRPr="00784122">
        <w:rPr>
          <w:rFonts w:eastAsia="Courier New"/>
          <w:color w:val="000000"/>
          <w:sz w:val="28"/>
          <w:szCs w:val="28"/>
          <w:lang w:eastAsia="uk-UA" w:bidi="uk-UA"/>
        </w:rPr>
        <w:t>та готує претензії</w:t>
      </w:r>
      <w:r w:rsidR="00363D4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про їх відшкодування для пред’явлення суб’єктам господарювання.</w:t>
      </w:r>
    </w:p>
    <w:p w:rsidR="009D4C44" w:rsidRDefault="00871DF3" w:rsidP="009D4C44">
      <w:pPr>
        <w:widowControl w:val="0"/>
        <w:tabs>
          <w:tab w:val="left" w:pos="0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2.</w:t>
      </w:r>
      <w:r w:rsidR="009D4C44">
        <w:rPr>
          <w:rFonts w:eastAsia="Courier New"/>
          <w:color w:val="000000"/>
          <w:sz w:val="28"/>
          <w:szCs w:val="28"/>
          <w:lang w:eastAsia="uk-UA" w:bidi="uk-UA"/>
        </w:rPr>
        <w:t>6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. </w:t>
      </w:r>
      <w:r w:rsidR="00220D1F" w:rsidRPr="000456D8">
        <w:rPr>
          <w:rFonts w:eastAsia="Courier New"/>
          <w:color w:val="000000"/>
          <w:sz w:val="28"/>
          <w:szCs w:val="28"/>
          <w:lang w:eastAsia="uk-UA" w:bidi="uk-UA"/>
        </w:rPr>
        <w:t>Здійснює розгляд звернень громадян, підприємств, установ та організацій з питань, пов’язаних із діяльністю Інспекції.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      </w:t>
      </w:r>
    </w:p>
    <w:p w:rsidR="00220D1F" w:rsidRPr="000456D8" w:rsidRDefault="009D4C44" w:rsidP="009D4C44">
      <w:pPr>
        <w:widowControl w:val="0"/>
        <w:tabs>
          <w:tab w:val="left" w:pos="0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t>2.</w:t>
      </w:r>
      <w:r>
        <w:rPr>
          <w:rFonts w:eastAsia="Courier New"/>
          <w:color w:val="000000"/>
          <w:sz w:val="28"/>
          <w:szCs w:val="28"/>
          <w:lang w:eastAsia="uk-UA" w:bidi="uk-UA"/>
        </w:rPr>
        <w:t>7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. </w:t>
      </w:r>
      <w:r w:rsidRPr="000456D8">
        <w:rPr>
          <w:sz w:val="28"/>
          <w:szCs w:val="28"/>
        </w:rPr>
        <w:t>Старші державні інспектори з охорони навколишнього природного середовища Південно-Західного округу (Миколаївська та Одеська області) та державні інспектори з охорони навколишнього природного середовища Південно-Західного округу (Миколаївська та Одеська області)</w:t>
      </w:r>
      <w:r w:rsidRPr="000456D8">
        <w:rPr>
          <w:rFonts w:eastAsia="Courier New"/>
          <w:color w:val="000000"/>
          <w:sz w:val="28"/>
          <w:szCs w:val="28"/>
          <w:lang w:eastAsia="uk-UA" w:bidi="uk-UA"/>
        </w:rPr>
        <w:t>, що входять до складу відділів Управління, складають протоколи про адміністративні правопорушення та розглядають справи про адміністративні правопорушення, накладають адміністративні стягнення у випадках, передбачених законом.</w:t>
      </w:r>
    </w:p>
    <w:p w:rsidR="008B4C21" w:rsidRPr="000456D8" w:rsidRDefault="00871DF3" w:rsidP="00871DF3">
      <w:pPr>
        <w:widowControl w:val="0"/>
        <w:tabs>
          <w:tab w:val="left" w:pos="993"/>
        </w:tabs>
        <w:suppressAutoHyphens w:val="0"/>
        <w:ind w:firstLine="709"/>
        <w:jc w:val="both"/>
        <w:rPr>
          <w:rFonts w:eastAsia="Courier New"/>
          <w:color w:val="000000"/>
          <w:sz w:val="28"/>
          <w:szCs w:val="28"/>
          <w:lang w:eastAsia="uk-UA" w:bidi="uk-UA"/>
        </w:rPr>
      </w:pPr>
      <w:r w:rsidRPr="000456D8">
        <w:rPr>
          <w:rFonts w:eastAsia="Courier New"/>
          <w:color w:val="000000"/>
          <w:sz w:val="28"/>
          <w:szCs w:val="28"/>
          <w:lang w:eastAsia="uk-UA" w:bidi="uk-UA"/>
        </w:rPr>
        <w:lastRenderedPageBreak/>
        <w:t xml:space="preserve">2.8. </w:t>
      </w:r>
      <w:r w:rsidR="00A54AD6" w:rsidRPr="000456D8">
        <w:rPr>
          <w:rFonts w:eastAsia="Courier New"/>
          <w:color w:val="000000"/>
          <w:sz w:val="28"/>
          <w:szCs w:val="28"/>
          <w:lang w:eastAsia="uk-UA" w:bidi="uk-UA"/>
        </w:rPr>
        <w:t>Здійсн</w:t>
      </w:r>
      <w:r w:rsidR="00C91A2F" w:rsidRPr="000456D8">
        <w:rPr>
          <w:rFonts w:eastAsia="Courier New"/>
          <w:color w:val="000000"/>
          <w:sz w:val="28"/>
          <w:szCs w:val="28"/>
          <w:lang w:eastAsia="uk-UA" w:bidi="uk-UA"/>
        </w:rPr>
        <w:t>ює</w:t>
      </w:r>
      <w:r w:rsidR="00A54AD6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інш</w:t>
      </w:r>
      <w:r w:rsidR="00C91A2F" w:rsidRPr="000456D8">
        <w:rPr>
          <w:rFonts w:eastAsia="Courier New"/>
          <w:color w:val="000000"/>
          <w:sz w:val="28"/>
          <w:szCs w:val="28"/>
          <w:lang w:eastAsia="uk-UA" w:bidi="uk-UA"/>
        </w:rPr>
        <w:t>і</w:t>
      </w:r>
      <w:r w:rsidR="00A54AD6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 повноважен</w:t>
      </w:r>
      <w:r w:rsidR="00C91A2F" w:rsidRPr="000456D8">
        <w:rPr>
          <w:rFonts w:eastAsia="Courier New"/>
          <w:color w:val="000000"/>
          <w:sz w:val="28"/>
          <w:szCs w:val="28"/>
          <w:lang w:eastAsia="uk-UA" w:bidi="uk-UA"/>
        </w:rPr>
        <w:t>ня Інспекції</w:t>
      </w:r>
      <w:r w:rsidR="00A54AD6" w:rsidRPr="000456D8">
        <w:rPr>
          <w:rFonts w:eastAsia="Courier New"/>
          <w:color w:val="000000"/>
          <w:sz w:val="28"/>
          <w:szCs w:val="28"/>
          <w:lang w:eastAsia="uk-UA" w:bidi="uk-UA"/>
        </w:rPr>
        <w:t>, визначен</w:t>
      </w:r>
      <w:r w:rsidR="00C91A2F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і </w:t>
      </w:r>
      <w:r w:rsidR="008B4C21" w:rsidRPr="000456D8">
        <w:rPr>
          <w:rFonts w:eastAsia="Courier New"/>
          <w:color w:val="000000"/>
          <w:sz w:val="28"/>
          <w:szCs w:val="28"/>
          <w:lang w:eastAsia="uk-UA" w:bidi="uk-UA"/>
        </w:rPr>
        <w:t xml:space="preserve">законом. </w:t>
      </w:r>
    </w:p>
    <w:p w:rsidR="00B40F47" w:rsidRDefault="00B40F47" w:rsidP="00616425">
      <w:pPr>
        <w:widowControl w:val="0"/>
        <w:jc w:val="center"/>
        <w:rPr>
          <w:b/>
          <w:bCs/>
          <w:sz w:val="28"/>
          <w:szCs w:val="28"/>
        </w:rPr>
      </w:pPr>
    </w:p>
    <w:p w:rsidR="00616425" w:rsidRPr="000456D8" w:rsidRDefault="00616425" w:rsidP="00616425">
      <w:pPr>
        <w:widowControl w:val="0"/>
        <w:jc w:val="center"/>
        <w:rPr>
          <w:b/>
          <w:bCs/>
          <w:sz w:val="28"/>
          <w:szCs w:val="28"/>
        </w:rPr>
      </w:pPr>
      <w:r w:rsidRPr="000456D8">
        <w:rPr>
          <w:b/>
          <w:bCs/>
          <w:sz w:val="28"/>
          <w:szCs w:val="28"/>
        </w:rPr>
        <w:t>3. ОРГАНІЗАЦІЯ ДІЯЛЬНОСТІ УПРАВЛІННЯ</w:t>
      </w:r>
    </w:p>
    <w:p w:rsidR="00616425" w:rsidRPr="000456D8" w:rsidRDefault="00616425" w:rsidP="00616425">
      <w:pPr>
        <w:widowControl w:val="0"/>
        <w:jc w:val="both"/>
        <w:rPr>
          <w:bCs/>
          <w:sz w:val="28"/>
          <w:szCs w:val="28"/>
        </w:rPr>
      </w:pPr>
    </w:p>
    <w:p w:rsidR="00616425" w:rsidRPr="000456D8" w:rsidRDefault="00616425" w:rsidP="00616425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456D8">
        <w:rPr>
          <w:bCs/>
          <w:iCs/>
          <w:sz w:val="28"/>
          <w:szCs w:val="28"/>
        </w:rPr>
        <w:t>3.1.</w:t>
      </w:r>
      <w:r w:rsidRPr="000456D8">
        <w:rPr>
          <w:sz w:val="28"/>
          <w:szCs w:val="28"/>
        </w:rPr>
        <w:t xml:space="preserve"> Управління з метою організації своєї діяльності:</w:t>
      </w:r>
    </w:p>
    <w:p w:rsidR="00616425" w:rsidRPr="000456D8" w:rsidRDefault="00E97FE2" w:rsidP="006648F4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забезпечує у своїх відділах ведення</w:t>
      </w:r>
      <w:r w:rsidR="00616425" w:rsidRPr="000456D8">
        <w:rPr>
          <w:sz w:val="28"/>
          <w:szCs w:val="28"/>
        </w:rPr>
        <w:t xml:space="preserve"> діловодства та архівне зберігання документів відповідно до</w:t>
      </w:r>
      <w:r w:rsidRPr="000456D8">
        <w:rPr>
          <w:sz w:val="28"/>
          <w:szCs w:val="28"/>
        </w:rPr>
        <w:t xml:space="preserve"> правил та,</w:t>
      </w:r>
      <w:r w:rsidR="00616425" w:rsidRPr="000456D8">
        <w:rPr>
          <w:sz w:val="28"/>
          <w:szCs w:val="28"/>
        </w:rPr>
        <w:t xml:space="preserve"> </w:t>
      </w:r>
      <w:r w:rsidRPr="000456D8">
        <w:rPr>
          <w:sz w:val="28"/>
          <w:szCs w:val="28"/>
        </w:rPr>
        <w:t>затвердженої Інспекцією, номенклатури справ;</w:t>
      </w:r>
    </w:p>
    <w:p w:rsidR="00E97FE2" w:rsidRPr="000456D8" w:rsidRDefault="00E97FE2" w:rsidP="006648F4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організовує розгляд звернень громадян з питань, що належать до його компетенції, виявляє та усуває причини, що призводять до подання громадянами скарг.</w:t>
      </w:r>
    </w:p>
    <w:p w:rsidR="00E97FE2" w:rsidRPr="000456D8" w:rsidRDefault="00E97FE2" w:rsidP="00616425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456D8">
        <w:rPr>
          <w:sz w:val="28"/>
          <w:szCs w:val="28"/>
        </w:rPr>
        <w:t>3.2. Управління для виконання покладених на нього завдань має право:</w:t>
      </w:r>
    </w:p>
    <w:p w:rsidR="00616425" w:rsidRPr="000456D8" w:rsidRDefault="00E97FE2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з</w:t>
      </w:r>
      <w:r w:rsidR="00616425" w:rsidRPr="000456D8">
        <w:rPr>
          <w:sz w:val="28"/>
          <w:szCs w:val="28"/>
        </w:rPr>
        <w:t>алучати</w:t>
      </w:r>
      <w:r w:rsidRPr="000456D8">
        <w:rPr>
          <w:sz w:val="28"/>
          <w:szCs w:val="28"/>
        </w:rPr>
        <w:t xml:space="preserve"> у встановленому порядку</w:t>
      </w:r>
      <w:r w:rsidR="00616425" w:rsidRPr="000456D8">
        <w:rPr>
          <w:sz w:val="28"/>
          <w:szCs w:val="28"/>
        </w:rPr>
        <w:t xml:space="preserve"> до виконання окремих робіт, участі у вивченні окремих питань учених і фахівців, </w:t>
      </w:r>
      <w:r w:rsidRPr="000456D8">
        <w:rPr>
          <w:sz w:val="28"/>
          <w:szCs w:val="28"/>
        </w:rPr>
        <w:t>працівників</w:t>
      </w:r>
      <w:r w:rsidR="00616425" w:rsidRPr="000456D8">
        <w:rPr>
          <w:sz w:val="28"/>
          <w:szCs w:val="28"/>
        </w:rPr>
        <w:t xml:space="preserve"> органів виконавчої влади, </w:t>
      </w:r>
      <w:r w:rsidRPr="000456D8">
        <w:rPr>
          <w:sz w:val="28"/>
          <w:szCs w:val="28"/>
        </w:rPr>
        <w:t xml:space="preserve">органів місцевого самоврядування, </w:t>
      </w:r>
      <w:r w:rsidR="00616425" w:rsidRPr="000456D8">
        <w:rPr>
          <w:sz w:val="28"/>
          <w:szCs w:val="28"/>
        </w:rPr>
        <w:t>підприємств, установ, організацій (з</w:t>
      </w:r>
      <w:r w:rsidRPr="000456D8">
        <w:rPr>
          <w:sz w:val="28"/>
          <w:szCs w:val="28"/>
        </w:rPr>
        <w:t>а погодженням з їх керівниками);</w:t>
      </w:r>
    </w:p>
    <w:p w:rsidR="00616425" w:rsidRPr="000456D8" w:rsidRDefault="00E97FE2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з</w:t>
      </w:r>
      <w:r w:rsidR="00616425" w:rsidRPr="000456D8">
        <w:rPr>
          <w:sz w:val="28"/>
          <w:szCs w:val="28"/>
        </w:rPr>
        <w:t>алучати працівників правоохоронних органі</w:t>
      </w:r>
      <w:r w:rsidRPr="000456D8">
        <w:rPr>
          <w:sz w:val="28"/>
          <w:szCs w:val="28"/>
        </w:rPr>
        <w:t>в до здійснення заходів</w:t>
      </w:r>
      <w:r w:rsidR="00616425" w:rsidRPr="000456D8">
        <w:rPr>
          <w:sz w:val="28"/>
          <w:szCs w:val="28"/>
        </w:rPr>
        <w:t xml:space="preserve"> державного нагляду (контролю) з питань, що належать до компетенції Інспекції;</w:t>
      </w:r>
    </w:p>
    <w:p w:rsidR="00616425" w:rsidRPr="000456D8" w:rsidRDefault="003F54DF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о</w:t>
      </w:r>
      <w:r w:rsidR="00616425" w:rsidRPr="000456D8">
        <w:rPr>
          <w:sz w:val="28"/>
          <w:szCs w:val="28"/>
        </w:rPr>
        <w:t xml:space="preserve">держувати безоплатно від центральних і місцевих органів виконавчої влади, органів місцевого самоврядування, підприємств, установ, організацій незалежно від форми власності та їх посадових осіб, а також громадян та їх об’єднань інформацію, документи і матеріали, необхідні для виконання покладених на </w:t>
      </w:r>
      <w:r w:rsidRPr="000456D8">
        <w:rPr>
          <w:sz w:val="28"/>
          <w:szCs w:val="28"/>
        </w:rPr>
        <w:t>Управління</w:t>
      </w:r>
      <w:r w:rsidR="00616425" w:rsidRPr="000456D8">
        <w:rPr>
          <w:sz w:val="28"/>
          <w:szCs w:val="28"/>
        </w:rPr>
        <w:t xml:space="preserve"> завдань;</w:t>
      </w:r>
    </w:p>
    <w:p w:rsidR="006648F4" w:rsidRPr="000456D8" w:rsidRDefault="003F54DF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с</w:t>
      </w:r>
      <w:r w:rsidR="00616425" w:rsidRPr="000456D8">
        <w:rPr>
          <w:sz w:val="28"/>
          <w:szCs w:val="28"/>
        </w:rPr>
        <w:t>кликати наради, утворювати комісії, робочі групи  з питань, що належать до компетенції Управління;</w:t>
      </w:r>
    </w:p>
    <w:p w:rsidR="00616425" w:rsidRPr="000456D8" w:rsidRDefault="003F54DF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к</w:t>
      </w:r>
      <w:r w:rsidR="00616425" w:rsidRPr="000456D8">
        <w:rPr>
          <w:sz w:val="28"/>
          <w:szCs w:val="28"/>
        </w:rPr>
        <w:t>ористуватися безоплатно інформаційними базами даних державних органів, державною системою урядового зв’язку та іншими технічними засобами;</w:t>
      </w:r>
    </w:p>
    <w:p w:rsidR="00616425" w:rsidRPr="000456D8" w:rsidRDefault="003F54DF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з</w:t>
      </w:r>
      <w:r w:rsidR="00616425" w:rsidRPr="000456D8">
        <w:rPr>
          <w:sz w:val="28"/>
          <w:szCs w:val="28"/>
        </w:rPr>
        <w:t>упиняти транспортні (в тому числі плавучі) засоби та проводити їх огляд, огляд знарядь добування об’єктів рослинного та тваринного світу (в тому числі риби та інших водних живих ресурсів) у місцях їх добування, зберігання, перероблення та реалізації;</w:t>
      </w:r>
    </w:p>
    <w:p w:rsidR="00616425" w:rsidRPr="000456D8" w:rsidRDefault="003F54DF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в</w:t>
      </w:r>
      <w:r w:rsidR="00616425" w:rsidRPr="000456D8">
        <w:rPr>
          <w:sz w:val="28"/>
          <w:szCs w:val="28"/>
        </w:rPr>
        <w:t>илучати в осіб знаряддя добування об’єктів тваринного світу (в тому числі водних біоресурсів), транспортні (в тому числі плавучі) засоби, обладнання та предмети, що є знаряддям добування об’єктів тваринного світу (в тому числі риби та інших водних живих біоресурсів), незаконно добуті природні ресурси і продукцію, що з них вироблена, незаконно набуті об’єкти тваринного світу або які утримуються з порушенням умов їх використання, та передавати їх відповідно до договорів на тимчасове утримання до зоологічних парків державної та комунальної форми власності, а також вилучати відповідні документи (ліцензії, дозволи тощо);</w:t>
      </w:r>
    </w:p>
    <w:p w:rsidR="00616425" w:rsidRPr="000456D8" w:rsidRDefault="003F54DF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з</w:t>
      </w:r>
      <w:r w:rsidR="00616425" w:rsidRPr="000456D8">
        <w:rPr>
          <w:sz w:val="28"/>
          <w:szCs w:val="28"/>
        </w:rPr>
        <w:t xml:space="preserve">дійснювати відповідно до закону фотографування, звукозапис, кіно- і </w:t>
      </w:r>
      <w:proofErr w:type="spellStart"/>
      <w:r w:rsidR="00616425" w:rsidRPr="000456D8">
        <w:rPr>
          <w:sz w:val="28"/>
          <w:szCs w:val="28"/>
        </w:rPr>
        <w:t>відеозйомку</w:t>
      </w:r>
      <w:proofErr w:type="spellEnd"/>
      <w:r w:rsidR="00616425" w:rsidRPr="000456D8">
        <w:rPr>
          <w:sz w:val="28"/>
          <w:szCs w:val="28"/>
        </w:rPr>
        <w:t xml:space="preserve">, зокрема з літальних апаратів та із застосуванням космічних технологій, як допоміжний засіб для запобігання та розкриття порушень </w:t>
      </w:r>
      <w:r w:rsidR="00616425" w:rsidRPr="000456D8">
        <w:rPr>
          <w:sz w:val="28"/>
          <w:szCs w:val="28"/>
        </w:rPr>
        <w:lastRenderedPageBreak/>
        <w:t>законодавства, здійснення нагляду (контролю) за додержанням якого належить до повноважень Інспекції;</w:t>
      </w:r>
    </w:p>
    <w:p w:rsidR="00616425" w:rsidRPr="000456D8" w:rsidRDefault="003F54DF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з</w:t>
      </w:r>
      <w:r w:rsidR="00616425" w:rsidRPr="000456D8">
        <w:rPr>
          <w:sz w:val="28"/>
          <w:szCs w:val="28"/>
        </w:rPr>
        <w:t>дійснювати відбір проб вод та ґрунтів</w:t>
      </w:r>
      <w:r w:rsidR="006648F4" w:rsidRPr="000456D8">
        <w:rPr>
          <w:sz w:val="28"/>
          <w:szCs w:val="28"/>
        </w:rPr>
        <w:t>;</w:t>
      </w:r>
    </w:p>
    <w:p w:rsidR="006648F4" w:rsidRPr="000456D8" w:rsidRDefault="006648F4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п</w:t>
      </w:r>
      <w:r w:rsidR="00616425" w:rsidRPr="000456D8">
        <w:rPr>
          <w:sz w:val="28"/>
          <w:szCs w:val="28"/>
        </w:rPr>
        <w:t>роводити перевірку стану організації та здійснення виробничого контролю за дотриманням суб’єктами господарювання нормативів гранично допустимих викидів забруднюючих речовин, за здійсненням інструментально- лабораторних вимірювань параметрів викидів забруднюючих речовин із стаціонарних і пересувних джерел та ефективності роботи газоочисних установок, за дотриманням установлених нормативів гранично - допустимого скидання забруднюючих речовин, за якістю і кількістю скинутих у водні об’єкти зворотних вод і забруднюючих речовин та за якістю води об’єктів у контрольних створах і перевірку дотримання правил визначення якості вод;</w:t>
      </w:r>
    </w:p>
    <w:p w:rsidR="006648F4" w:rsidRPr="000456D8" w:rsidRDefault="006648F4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в</w:t>
      </w:r>
      <w:r w:rsidR="00616425" w:rsidRPr="000456D8">
        <w:rPr>
          <w:sz w:val="28"/>
          <w:szCs w:val="28"/>
        </w:rPr>
        <w:t>икликати громадян та посадових осіб органів державної влади, інших державних органів, органів місцевого самоврядування для одержання усних та письмових пояснень у зв’язку з порушенням ними вимог законодавства з питань, що належать до компетенції Інспекції;</w:t>
      </w:r>
    </w:p>
    <w:p w:rsidR="00616425" w:rsidRPr="000456D8" w:rsidRDefault="006648F4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з</w:t>
      </w:r>
      <w:r w:rsidR="00616425" w:rsidRPr="000456D8">
        <w:rPr>
          <w:sz w:val="28"/>
          <w:szCs w:val="28"/>
        </w:rPr>
        <w:t>дійснювати збирання, обробку та проводити аналіз інформації щодо дотримання вимог законодавства з питань, що належать до компетенції Інспекції;</w:t>
      </w:r>
    </w:p>
    <w:p w:rsidR="00616425" w:rsidRPr="000456D8" w:rsidRDefault="006648F4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б</w:t>
      </w:r>
      <w:r w:rsidR="00616425" w:rsidRPr="000456D8">
        <w:rPr>
          <w:sz w:val="28"/>
          <w:szCs w:val="28"/>
        </w:rPr>
        <w:t>езперешкодно обстежувати в установленому законодавством порядку підприємства, установи та організації під час здійснення державного нагляду (контролю) за додержанням вимог законодавства у сфері охорони навколишнього природного середовища;</w:t>
      </w:r>
    </w:p>
    <w:p w:rsidR="00616425" w:rsidRPr="000456D8" w:rsidRDefault="006648F4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д</w:t>
      </w:r>
      <w:r w:rsidR="00616425" w:rsidRPr="000456D8">
        <w:rPr>
          <w:sz w:val="28"/>
          <w:szCs w:val="28"/>
        </w:rPr>
        <w:t>оставляти осіб, які вчинили порушення вимог законодавства з питань, що належать до компетенції</w:t>
      </w:r>
      <w:r w:rsidRPr="000456D8">
        <w:rPr>
          <w:sz w:val="28"/>
          <w:szCs w:val="28"/>
        </w:rPr>
        <w:t xml:space="preserve"> Інспекції</w:t>
      </w:r>
      <w:r w:rsidR="00616425" w:rsidRPr="000456D8">
        <w:rPr>
          <w:sz w:val="28"/>
          <w:szCs w:val="28"/>
        </w:rPr>
        <w:t xml:space="preserve">, до правоохоронних органів, органів </w:t>
      </w:r>
      <w:proofErr w:type="spellStart"/>
      <w:r w:rsidR="00616425" w:rsidRPr="000456D8">
        <w:rPr>
          <w:sz w:val="28"/>
          <w:szCs w:val="28"/>
        </w:rPr>
        <w:t>Держприкордонслужби</w:t>
      </w:r>
      <w:proofErr w:type="spellEnd"/>
      <w:r w:rsidR="00616425" w:rsidRPr="000456D8">
        <w:rPr>
          <w:sz w:val="28"/>
          <w:szCs w:val="28"/>
        </w:rPr>
        <w:t xml:space="preserve"> або виконавчих органів сільських, селищних, міських рад, якщо особу порушника неможливо встановити на місці вчинення правопорушення;</w:t>
      </w:r>
    </w:p>
    <w:p w:rsidR="00616425" w:rsidRPr="000456D8" w:rsidRDefault="006648F4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п</w:t>
      </w:r>
      <w:r w:rsidR="00616425" w:rsidRPr="000456D8">
        <w:rPr>
          <w:sz w:val="28"/>
          <w:szCs w:val="28"/>
        </w:rPr>
        <w:t>ередавати правоохоронним органам матеріали про діяння, в яких вбачаються озна</w:t>
      </w:r>
      <w:r w:rsidRPr="000456D8">
        <w:rPr>
          <w:sz w:val="28"/>
          <w:szCs w:val="28"/>
        </w:rPr>
        <w:t>ки кримінального правопорушення;</w:t>
      </w:r>
    </w:p>
    <w:p w:rsidR="006648F4" w:rsidRPr="000456D8" w:rsidRDefault="006648F4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здійснювати розрахунок розміру шкоди, збитків і втрат, завданих навколишньому природному середовищу та природним ресурсам держави з питань, що належать до компетенції Інспекції, внаслідок виникнення аварій, надзвичайних ситуацій, військової агресії, військових, терористичних або інших злочинних дій, у тому числі з початку дії </w:t>
      </w:r>
      <w:r w:rsidR="005D4253">
        <w:rPr>
          <w:sz w:val="28"/>
          <w:szCs w:val="28"/>
        </w:rPr>
        <w:t>правового режиму воєнного стану;</w:t>
      </w:r>
    </w:p>
    <w:p w:rsidR="00616425" w:rsidRPr="000456D8" w:rsidRDefault="006648F4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д</w:t>
      </w:r>
      <w:r w:rsidR="00616425" w:rsidRPr="000456D8">
        <w:rPr>
          <w:sz w:val="28"/>
          <w:szCs w:val="28"/>
        </w:rPr>
        <w:t>ержавні інспектори з охорони навколишнього природного середовища Південно-Західного округу</w:t>
      </w:r>
      <w:r w:rsidRPr="000456D8">
        <w:rPr>
          <w:sz w:val="28"/>
          <w:szCs w:val="28"/>
        </w:rPr>
        <w:t xml:space="preserve"> (Миколаївська та Одеська області)</w:t>
      </w:r>
      <w:r w:rsidR="00616425" w:rsidRPr="000456D8">
        <w:rPr>
          <w:sz w:val="28"/>
          <w:szCs w:val="28"/>
        </w:rPr>
        <w:t xml:space="preserve"> наділяються відповідно до законодавства правом носіння форми встановленого зразка, правом носіння та зберігання вогнепальної зброї в порядку, визначеному законодавством;</w:t>
      </w:r>
    </w:p>
    <w:p w:rsidR="00616425" w:rsidRPr="000456D8" w:rsidRDefault="000456D8" w:rsidP="006648F4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д</w:t>
      </w:r>
      <w:r w:rsidR="00616425" w:rsidRPr="000456D8">
        <w:rPr>
          <w:sz w:val="28"/>
          <w:szCs w:val="28"/>
        </w:rPr>
        <w:t>ержавні інспектори з охорони навколишнього природного середовища Південно-Західного округу</w:t>
      </w:r>
      <w:r w:rsidRPr="000456D8">
        <w:rPr>
          <w:sz w:val="28"/>
          <w:szCs w:val="28"/>
        </w:rPr>
        <w:t xml:space="preserve"> (Миколаївська та Одеська області)</w:t>
      </w:r>
      <w:r w:rsidR="00616425" w:rsidRPr="000456D8">
        <w:rPr>
          <w:sz w:val="28"/>
          <w:szCs w:val="28"/>
        </w:rPr>
        <w:t xml:space="preserve"> за наказом Голови </w:t>
      </w:r>
      <w:proofErr w:type="spellStart"/>
      <w:r w:rsidR="00616425" w:rsidRPr="000456D8">
        <w:rPr>
          <w:sz w:val="28"/>
          <w:szCs w:val="28"/>
        </w:rPr>
        <w:t>Держекоінспекції</w:t>
      </w:r>
      <w:proofErr w:type="spellEnd"/>
      <w:r w:rsidR="00616425" w:rsidRPr="000456D8">
        <w:rPr>
          <w:sz w:val="28"/>
          <w:szCs w:val="28"/>
        </w:rPr>
        <w:t xml:space="preserve"> та/або наказом </w:t>
      </w:r>
      <w:r w:rsidRPr="000456D8">
        <w:rPr>
          <w:sz w:val="28"/>
          <w:szCs w:val="28"/>
        </w:rPr>
        <w:t>начальника</w:t>
      </w:r>
      <w:r w:rsidR="00616425" w:rsidRPr="000456D8">
        <w:rPr>
          <w:sz w:val="28"/>
          <w:szCs w:val="28"/>
        </w:rPr>
        <w:t xml:space="preserve"> Інспекції </w:t>
      </w:r>
      <w:r w:rsidR="00616425" w:rsidRPr="000456D8">
        <w:rPr>
          <w:sz w:val="28"/>
          <w:szCs w:val="28"/>
        </w:rPr>
        <w:lastRenderedPageBreak/>
        <w:t>можуть здійснювати державний нагляд (контроль) на території, не віднесеній до повноважень Інспекції.</w:t>
      </w:r>
    </w:p>
    <w:p w:rsidR="000456D8" w:rsidRPr="000456D8" w:rsidRDefault="000456D8" w:rsidP="000456D8">
      <w:pPr>
        <w:pStyle w:val="a3"/>
        <w:widowControl w:val="0"/>
        <w:jc w:val="both"/>
        <w:rPr>
          <w:sz w:val="28"/>
          <w:szCs w:val="28"/>
        </w:rPr>
      </w:pPr>
      <w:r w:rsidRPr="000456D8">
        <w:rPr>
          <w:sz w:val="28"/>
          <w:szCs w:val="28"/>
        </w:rPr>
        <w:t>3.3. Управління для виконання покладених на нього завдань зобов’язане:</w:t>
      </w:r>
    </w:p>
    <w:p w:rsidR="000456D8" w:rsidRPr="000456D8" w:rsidRDefault="000456D8" w:rsidP="000456D8">
      <w:pPr>
        <w:ind w:firstLine="709"/>
        <w:jc w:val="both"/>
        <w:rPr>
          <w:sz w:val="28"/>
          <w:szCs w:val="28"/>
        </w:rPr>
      </w:pPr>
      <w:r w:rsidRPr="000456D8">
        <w:rPr>
          <w:color w:val="000000"/>
          <w:sz w:val="28"/>
          <w:szCs w:val="28"/>
        </w:rPr>
        <w:t xml:space="preserve">1) здійснювати своєчасне та якісне виконання документів, наказів, доручень та розпоряджень </w:t>
      </w:r>
      <w:r w:rsidRPr="000456D8">
        <w:rPr>
          <w:sz w:val="28"/>
          <w:szCs w:val="28"/>
        </w:rPr>
        <w:t>начальника Інспекції, його заступників;</w:t>
      </w:r>
    </w:p>
    <w:p w:rsidR="000456D8" w:rsidRPr="000456D8" w:rsidRDefault="000456D8" w:rsidP="000456D8">
      <w:pPr>
        <w:ind w:firstLine="709"/>
        <w:jc w:val="both"/>
        <w:rPr>
          <w:color w:val="000000"/>
          <w:sz w:val="28"/>
          <w:szCs w:val="28"/>
        </w:rPr>
      </w:pPr>
      <w:r w:rsidRPr="000456D8">
        <w:rPr>
          <w:sz w:val="28"/>
          <w:szCs w:val="28"/>
        </w:rPr>
        <w:t>2) дотримуватись вимог Закону України «Про державну службу» та Закону України</w:t>
      </w:r>
      <w:r w:rsidRPr="000456D8">
        <w:rPr>
          <w:color w:val="000000"/>
          <w:sz w:val="28"/>
          <w:szCs w:val="28"/>
        </w:rPr>
        <w:t xml:space="preserve"> «Про запобігання корупції»</w:t>
      </w:r>
      <w:r w:rsidRPr="000456D8">
        <w:rPr>
          <w:sz w:val="28"/>
          <w:szCs w:val="28"/>
        </w:rPr>
        <w:t>, загальних правил поведінки державного службовця, Інструкції з діловодства в Інспекції.</w:t>
      </w:r>
    </w:p>
    <w:p w:rsidR="000456D8" w:rsidRPr="000456D8" w:rsidRDefault="000456D8" w:rsidP="00616425">
      <w:pPr>
        <w:widowControl w:val="0"/>
        <w:jc w:val="both"/>
        <w:rPr>
          <w:bCs/>
          <w:sz w:val="28"/>
          <w:szCs w:val="28"/>
        </w:rPr>
      </w:pPr>
    </w:p>
    <w:p w:rsidR="00EE1C13" w:rsidRPr="000456D8" w:rsidRDefault="00616425" w:rsidP="00616425">
      <w:pPr>
        <w:widowControl w:val="0"/>
        <w:jc w:val="center"/>
        <w:rPr>
          <w:b/>
          <w:bCs/>
          <w:sz w:val="28"/>
          <w:szCs w:val="28"/>
        </w:rPr>
      </w:pPr>
      <w:r w:rsidRPr="000456D8">
        <w:rPr>
          <w:b/>
          <w:bCs/>
          <w:color w:val="000000"/>
          <w:sz w:val="28"/>
          <w:szCs w:val="28"/>
        </w:rPr>
        <w:t>4</w:t>
      </w:r>
      <w:r w:rsidR="008B4C21" w:rsidRPr="000456D8">
        <w:rPr>
          <w:b/>
          <w:bCs/>
          <w:color w:val="000000"/>
          <w:sz w:val="28"/>
          <w:szCs w:val="28"/>
        </w:rPr>
        <w:t xml:space="preserve">. </w:t>
      </w:r>
      <w:r w:rsidR="008B4C21" w:rsidRPr="000456D8">
        <w:rPr>
          <w:b/>
          <w:bCs/>
          <w:iCs/>
          <w:color w:val="000000"/>
          <w:sz w:val="28"/>
          <w:szCs w:val="28"/>
        </w:rPr>
        <w:t xml:space="preserve">ІНШІ ПИТАННЯ ДІЯЛЬНОСТІ </w:t>
      </w:r>
      <w:r w:rsidR="00D31D15" w:rsidRPr="000456D8">
        <w:rPr>
          <w:b/>
          <w:bCs/>
          <w:iCs/>
          <w:color w:val="000000"/>
          <w:sz w:val="28"/>
          <w:szCs w:val="28"/>
        </w:rPr>
        <w:t>УПРАВЛІННЯ</w:t>
      </w:r>
    </w:p>
    <w:p w:rsidR="00EE1C13" w:rsidRPr="000456D8" w:rsidRDefault="00EE1C13" w:rsidP="009E118C">
      <w:pPr>
        <w:widowControl w:val="0"/>
        <w:contextualSpacing/>
        <w:jc w:val="both"/>
        <w:rPr>
          <w:b/>
          <w:bCs/>
          <w:iCs/>
          <w:color w:val="000000"/>
          <w:sz w:val="28"/>
          <w:szCs w:val="28"/>
        </w:rPr>
      </w:pPr>
    </w:p>
    <w:p w:rsidR="008B4C21" w:rsidRPr="000456D8" w:rsidRDefault="00616425" w:rsidP="00EE1C13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0456D8">
        <w:rPr>
          <w:sz w:val="28"/>
          <w:szCs w:val="28"/>
        </w:rPr>
        <w:t>4</w:t>
      </w:r>
      <w:r w:rsidR="00EE1C13" w:rsidRPr="000456D8">
        <w:rPr>
          <w:sz w:val="28"/>
          <w:szCs w:val="28"/>
        </w:rPr>
        <w:t xml:space="preserve">.1. </w:t>
      </w:r>
      <w:r w:rsidR="008B4C21" w:rsidRPr="000456D8">
        <w:rPr>
          <w:sz w:val="28"/>
          <w:szCs w:val="28"/>
        </w:rPr>
        <w:t xml:space="preserve">Керівництво діяльністю здійснює начальник </w:t>
      </w:r>
      <w:r w:rsidR="008B4C21" w:rsidRPr="000456D8">
        <w:rPr>
          <w:bCs/>
          <w:sz w:val="28"/>
          <w:szCs w:val="28"/>
          <w:lang w:eastAsia="ru-RU"/>
        </w:rPr>
        <w:t xml:space="preserve">Управління  державного екологічного нагляду (контролю) </w:t>
      </w:r>
      <w:r w:rsidR="00EE1C13" w:rsidRPr="000456D8">
        <w:rPr>
          <w:bCs/>
          <w:sz w:val="28"/>
          <w:szCs w:val="28"/>
          <w:lang w:eastAsia="ru-RU"/>
        </w:rPr>
        <w:t xml:space="preserve">промислового забруднення – </w:t>
      </w:r>
      <w:r w:rsidR="008B4C21" w:rsidRPr="000456D8">
        <w:rPr>
          <w:sz w:val="28"/>
          <w:szCs w:val="28"/>
          <w:lang w:eastAsia="ru-RU"/>
        </w:rPr>
        <w:t xml:space="preserve">старший державний інспектор з охорони навколишнього природного середовища Південно-Західного округу </w:t>
      </w:r>
      <w:r w:rsidR="008B4C21" w:rsidRPr="000456D8">
        <w:rPr>
          <w:sz w:val="28"/>
          <w:szCs w:val="28"/>
        </w:rPr>
        <w:t>(Миколаївська та Одеська області)</w:t>
      </w:r>
      <w:r w:rsidR="00D31D15" w:rsidRPr="000456D8">
        <w:rPr>
          <w:sz w:val="28"/>
          <w:szCs w:val="28"/>
        </w:rPr>
        <w:t>,</w:t>
      </w:r>
      <w:r w:rsidR="008B4C21" w:rsidRPr="000456D8">
        <w:rPr>
          <w:sz w:val="28"/>
          <w:szCs w:val="28"/>
        </w:rPr>
        <w:t xml:space="preserve"> який в установленому законодавством порядку призначається на посаду і звільняється з посади начальником Інспекції.</w:t>
      </w:r>
    </w:p>
    <w:p w:rsidR="00EE1C13" w:rsidRPr="000456D8" w:rsidRDefault="008B4C21" w:rsidP="00EE1C13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456D8">
        <w:rPr>
          <w:sz w:val="28"/>
          <w:szCs w:val="28"/>
        </w:rPr>
        <w:t>Управління має за</w:t>
      </w:r>
      <w:r w:rsidR="00EE1C13" w:rsidRPr="000456D8">
        <w:rPr>
          <w:sz w:val="28"/>
          <w:szCs w:val="28"/>
        </w:rPr>
        <w:t xml:space="preserve">ступника начальника Управління – </w:t>
      </w:r>
      <w:r w:rsidRPr="000456D8">
        <w:rPr>
          <w:sz w:val="28"/>
          <w:szCs w:val="28"/>
        </w:rPr>
        <w:t xml:space="preserve">начальника відділу державного екологічного нагляду (контролю) </w:t>
      </w:r>
      <w:r w:rsidR="00D31D15" w:rsidRPr="000456D8">
        <w:rPr>
          <w:sz w:val="28"/>
          <w:szCs w:val="28"/>
        </w:rPr>
        <w:t>поводження з відходами та небезпечними хімічними речовинами</w:t>
      </w:r>
      <w:r w:rsidR="00EE1C13" w:rsidRPr="000456D8">
        <w:rPr>
          <w:sz w:val="28"/>
          <w:szCs w:val="28"/>
        </w:rPr>
        <w:t xml:space="preserve"> Одеської області </w:t>
      </w:r>
      <w:r w:rsidRPr="000456D8">
        <w:rPr>
          <w:sz w:val="28"/>
          <w:szCs w:val="28"/>
        </w:rPr>
        <w:t xml:space="preserve">Управління  державного екологічного нагляду (контролю) </w:t>
      </w:r>
      <w:r w:rsidR="00EE1C13" w:rsidRPr="000456D8">
        <w:rPr>
          <w:sz w:val="28"/>
          <w:szCs w:val="28"/>
        </w:rPr>
        <w:t xml:space="preserve">промислового забруднення – </w:t>
      </w:r>
      <w:r w:rsidRPr="000456D8">
        <w:rPr>
          <w:sz w:val="28"/>
          <w:szCs w:val="28"/>
        </w:rPr>
        <w:t>старшого державного інспектора з охорони навколишнього природного середовища Південно-Західного округу (Миколаївська та Одеська області), який в установленому порядку призначається на посаду і звільняється з посади начальником Інспекції.</w:t>
      </w:r>
    </w:p>
    <w:p w:rsidR="00EE1C13" w:rsidRPr="000456D8" w:rsidRDefault="00616425" w:rsidP="00EE1C13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456D8">
        <w:rPr>
          <w:sz w:val="28"/>
          <w:szCs w:val="28"/>
        </w:rPr>
        <w:t>4</w:t>
      </w:r>
      <w:r w:rsidR="00EE1C13" w:rsidRPr="000456D8">
        <w:rPr>
          <w:sz w:val="28"/>
          <w:szCs w:val="28"/>
        </w:rPr>
        <w:t xml:space="preserve">.2. </w:t>
      </w:r>
      <w:r w:rsidR="008B4C21" w:rsidRPr="000456D8">
        <w:rPr>
          <w:sz w:val="28"/>
          <w:szCs w:val="28"/>
        </w:rPr>
        <w:t xml:space="preserve">На посади начальника Управління та заступник начальника  управління призначаються громадяни України, яким присвоєно ступінь вищої освіти магістра, і які мають досвід роботи на посадах </w:t>
      </w:r>
      <w:r w:rsidR="00650E6B" w:rsidRPr="000456D8">
        <w:rPr>
          <w:sz w:val="28"/>
          <w:szCs w:val="28"/>
        </w:rPr>
        <w:t xml:space="preserve">державної служби категорій «Б» </w:t>
      </w:r>
      <w:r w:rsidR="008B4C21" w:rsidRPr="000456D8">
        <w:rPr>
          <w:sz w:val="28"/>
          <w:szCs w:val="28"/>
        </w:rPr>
        <w:t>чи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років, вільно володіють державною мовою.</w:t>
      </w:r>
    </w:p>
    <w:p w:rsidR="008B4C21" w:rsidRPr="000456D8" w:rsidRDefault="008B4C21" w:rsidP="009E118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Посада начальника Управління відноситься до посад державної служби </w:t>
      </w:r>
      <w:proofErr w:type="spellStart"/>
      <w:r w:rsidRPr="000456D8">
        <w:rPr>
          <w:sz w:val="28"/>
          <w:szCs w:val="28"/>
        </w:rPr>
        <w:t>підкатегорії</w:t>
      </w:r>
      <w:proofErr w:type="spellEnd"/>
      <w:r w:rsidRPr="000456D8">
        <w:rPr>
          <w:sz w:val="28"/>
          <w:szCs w:val="28"/>
        </w:rPr>
        <w:t xml:space="preserve"> «Б1» категорії «Б» з відповідною оплатою праці. Посада заступник начальника  управління відноситься до посад державної служби </w:t>
      </w:r>
      <w:proofErr w:type="spellStart"/>
      <w:r w:rsidRPr="000456D8">
        <w:rPr>
          <w:sz w:val="28"/>
          <w:szCs w:val="28"/>
        </w:rPr>
        <w:t>підкатегорії</w:t>
      </w:r>
      <w:proofErr w:type="spellEnd"/>
      <w:r w:rsidRPr="000456D8">
        <w:rPr>
          <w:sz w:val="28"/>
          <w:szCs w:val="28"/>
        </w:rPr>
        <w:t xml:space="preserve"> «Б2» категорії «Б» з відповідною оплатою праці. Начальнику Управління та заступнику начальника Управління може бути присвоєний 3, 4, 5, 6 ранг державного службовця.</w:t>
      </w:r>
    </w:p>
    <w:p w:rsidR="008B4C21" w:rsidRPr="000456D8" w:rsidRDefault="00616425" w:rsidP="009E118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456D8">
        <w:rPr>
          <w:sz w:val="28"/>
          <w:szCs w:val="28"/>
        </w:rPr>
        <w:t>4</w:t>
      </w:r>
      <w:r w:rsidR="0042444D" w:rsidRPr="000456D8">
        <w:rPr>
          <w:sz w:val="28"/>
          <w:szCs w:val="28"/>
        </w:rPr>
        <w:t xml:space="preserve">.3. </w:t>
      </w:r>
      <w:r w:rsidR="008B4C21" w:rsidRPr="000456D8">
        <w:rPr>
          <w:sz w:val="28"/>
          <w:szCs w:val="28"/>
        </w:rPr>
        <w:t>На посади головних</w:t>
      </w:r>
      <w:r w:rsidR="0055591D">
        <w:rPr>
          <w:sz w:val="28"/>
          <w:szCs w:val="28"/>
        </w:rPr>
        <w:t xml:space="preserve"> та провідних</w:t>
      </w:r>
      <w:r w:rsidR="008B4C21" w:rsidRPr="000456D8">
        <w:rPr>
          <w:sz w:val="28"/>
          <w:szCs w:val="28"/>
        </w:rPr>
        <w:t xml:space="preserve"> спеціалістів Управління призначаються особи з наявністю вищої освіти ступеня не нижче молодшого бакалавра або бакалавра за рішенням суб’єкта призначення та вільно володіють державною мовою.</w:t>
      </w:r>
    </w:p>
    <w:p w:rsidR="008B4C21" w:rsidRPr="000456D8" w:rsidRDefault="008B4C21" w:rsidP="0055591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Посад</w:t>
      </w:r>
      <w:r w:rsidR="0055591D">
        <w:rPr>
          <w:sz w:val="28"/>
          <w:szCs w:val="28"/>
        </w:rPr>
        <w:t>а</w:t>
      </w:r>
      <w:r w:rsidRPr="000456D8">
        <w:rPr>
          <w:sz w:val="28"/>
          <w:szCs w:val="28"/>
        </w:rPr>
        <w:t xml:space="preserve"> головн</w:t>
      </w:r>
      <w:r w:rsidR="0055591D">
        <w:rPr>
          <w:sz w:val="28"/>
          <w:szCs w:val="28"/>
        </w:rPr>
        <w:t xml:space="preserve">ого </w:t>
      </w:r>
      <w:r w:rsidRPr="000456D8">
        <w:rPr>
          <w:sz w:val="28"/>
          <w:szCs w:val="28"/>
        </w:rPr>
        <w:t>спеціаліст</w:t>
      </w:r>
      <w:r w:rsidR="0055591D">
        <w:rPr>
          <w:sz w:val="28"/>
          <w:szCs w:val="28"/>
        </w:rPr>
        <w:t>а</w:t>
      </w:r>
      <w:r w:rsidRPr="000456D8">
        <w:rPr>
          <w:sz w:val="28"/>
          <w:szCs w:val="28"/>
        </w:rPr>
        <w:t xml:space="preserve"> Управління віднос</w:t>
      </w:r>
      <w:r w:rsidR="0055591D">
        <w:rPr>
          <w:sz w:val="28"/>
          <w:szCs w:val="28"/>
        </w:rPr>
        <w:t>иться</w:t>
      </w:r>
      <w:r w:rsidRPr="000456D8">
        <w:rPr>
          <w:sz w:val="28"/>
          <w:szCs w:val="28"/>
        </w:rPr>
        <w:t xml:space="preserve"> до посад державної служби </w:t>
      </w:r>
      <w:proofErr w:type="spellStart"/>
      <w:r w:rsidRPr="000456D8">
        <w:rPr>
          <w:sz w:val="28"/>
          <w:szCs w:val="28"/>
        </w:rPr>
        <w:t>підкатегорії</w:t>
      </w:r>
      <w:proofErr w:type="spellEnd"/>
      <w:r w:rsidRPr="000456D8">
        <w:rPr>
          <w:sz w:val="28"/>
          <w:szCs w:val="28"/>
        </w:rPr>
        <w:t xml:space="preserve"> «В1» категорії «В» з відповідною оплатою </w:t>
      </w:r>
      <w:r w:rsidRPr="000456D8">
        <w:rPr>
          <w:sz w:val="28"/>
          <w:szCs w:val="28"/>
        </w:rPr>
        <w:lastRenderedPageBreak/>
        <w:t>праці.</w:t>
      </w:r>
      <w:r w:rsidR="0055591D">
        <w:rPr>
          <w:sz w:val="28"/>
          <w:szCs w:val="28"/>
        </w:rPr>
        <w:t xml:space="preserve"> </w:t>
      </w:r>
      <w:r w:rsidR="0055591D" w:rsidRPr="000456D8">
        <w:rPr>
          <w:sz w:val="28"/>
          <w:szCs w:val="28"/>
        </w:rPr>
        <w:t>Посад</w:t>
      </w:r>
      <w:r w:rsidR="0055591D">
        <w:rPr>
          <w:sz w:val="28"/>
          <w:szCs w:val="28"/>
        </w:rPr>
        <w:t>а</w:t>
      </w:r>
      <w:r w:rsidR="0055591D" w:rsidRPr="000456D8">
        <w:rPr>
          <w:sz w:val="28"/>
          <w:szCs w:val="28"/>
        </w:rPr>
        <w:t xml:space="preserve"> </w:t>
      </w:r>
      <w:r w:rsidR="0055591D">
        <w:rPr>
          <w:sz w:val="28"/>
          <w:szCs w:val="28"/>
        </w:rPr>
        <w:t xml:space="preserve">провідного </w:t>
      </w:r>
      <w:r w:rsidR="0055591D" w:rsidRPr="000456D8">
        <w:rPr>
          <w:sz w:val="28"/>
          <w:szCs w:val="28"/>
        </w:rPr>
        <w:t>спеціаліст</w:t>
      </w:r>
      <w:r w:rsidR="0055591D">
        <w:rPr>
          <w:sz w:val="28"/>
          <w:szCs w:val="28"/>
        </w:rPr>
        <w:t>а</w:t>
      </w:r>
      <w:r w:rsidR="0055591D" w:rsidRPr="000456D8">
        <w:rPr>
          <w:sz w:val="28"/>
          <w:szCs w:val="28"/>
        </w:rPr>
        <w:t xml:space="preserve"> Управління віднос</w:t>
      </w:r>
      <w:r w:rsidR="0055591D">
        <w:rPr>
          <w:sz w:val="28"/>
          <w:szCs w:val="28"/>
        </w:rPr>
        <w:t>иться</w:t>
      </w:r>
      <w:r w:rsidR="0055591D" w:rsidRPr="000456D8">
        <w:rPr>
          <w:sz w:val="28"/>
          <w:szCs w:val="28"/>
        </w:rPr>
        <w:t xml:space="preserve"> до посад державної служби </w:t>
      </w:r>
      <w:proofErr w:type="spellStart"/>
      <w:r w:rsidR="0055591D" w:rsidRPr="000456D8">
        <w:rPr>
          <w:sz w:val="28"/>
          <w:szCs w:val="28"/>
        </w:rPr>
        <w:t>підкатегорії</w:t>
      </w:r>
      <w:proofErr w:type="spellEnd"/>
      <w:r w:rsidR="0055591D" w:rsidRPr="000456D8">
        <w:rPr>
          <w:sz w:val="28"/>
          <w:szCs w:val="28"/>
        </w:rPr>
        <w:t xml:space="preserve"> «В</w:t>
      </w:r>
      <w:r w:rsidR="0055591D">
        <w:rPr>
          <w:sz w:val="28"/>
          <w:szCs w:val="28"/>
        </w:rPr>
        <w:t>2</w:t>
      </w:r>
      <w:r w:rsidR="0055591D" w:rsidRPr="000456D8">
        <w:rPr>
          <w:sz w:val="28"/>
          <w:szCs w:val="28"/>
        </w:rPr>
        <w:t>» категорії «В» з відповідною оплатою праці.</w:t>
      </w:r>
    </w:p>
    <w:p w:rsidR="0042444D" w:rsidRPr="000456D8" w:rsidRDefault="0042444D" w:rsidP="009E118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Головним</w:t>
      </w:r>
      <w:r w:rsidR="0055591D">
        <w:rPr>
          <w:sz w:val="28"/>
          <w:szCs w:val="28"/>
        </w:rPr>
        <w:t xml:space="preserve"> та провідним</w:t>
      </w:r>
      <w:r w:rsidRPr="000456D8">
        <w:rPr>
          <w:sz w:val="28"/>
          <w:szCs w:val="28"/>
        </w:rPr>
        <w:t xml:space="preserve"> </w:t>
      </w:r>
      <w:r w:rsidR="00532979" w:rsidRPr="000456D8">
        <w:rPr>
          <w:sz w:val="28"/>
          <w:szCs w:val="28"/>
        </w:rPr>
        <w:t>спеціалістам У</w:t>
      </w:r>
      <w:r w:rsidR="008B4C21" w:rsidRPr="000456D8">
        <w:rPr>
          <w:sz w:val="28"/>
          <w:szCs w:val="28"/>
        </w:rPr>
        <w:t xml:space="preserve">правління </w:t>
      </w:r>
      <w:r w:rsidR="003C4569" w:rsidRPr="000456D8">
        <w:rPr>
          <w:sz w:val="28"/>
          <w:szCs w:val="28"/>
        </w:rPr>
        <w:t>присвоюються ранги державного службовця відповідно до Закону України «Про державну службу»</w:t>
      </w:r>
      <w:r w:rsidR="008B4C21" w:rsidRPr="000456D8">
        <w:rPr>
          <w:sz w:val="28"/>
          <w:szCs w:val="28"/>
        </w:rPr>
        <w:t xml:space="preserve">. </w:t>
      </w:r>
    </w:p>
    <w:p w:rsidR="008B4C21" w:rsidRPr="000456D8" w:rsidRDefault="008B4C21" w:rsidP="009E118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456D8">
        <w:rPr>
          <w:sz w:val="28"/>
          <w:szCs w:val="28"/>
        </w:rPr>
        <w:t>Головні</w:t>
      </w:r>
      <w:r w:rsidR="003C4569" w:rsidRPr="000456D8">
        <w:rPr>
          <w:sz w:val="28"/>
          <w:szCs w:val="28"/>
        </w:rPr>
        <w:t xml:space="preserve"> </w:t>
      </w:r>
      <w:r w:rsidR="0055591D">
        <w:rPr>
          <w:sz w:val="28"/>
          <w:szCs w:val="28"/>
        </w:rPr>
        <w:t xml:space="preserve">та провідні </w:t>
      </w:r>
      <w:r w:rsidRPr="000456D8">
        <w:rPr>
          <w:sz w:val="28"/>
          <w:szCs w:val="28"/>
        </w:rPr>
        <w:t>спеціалісти за посадою є</w:t>
      </w:r>
      <w:r w:rsidR="003C4569" w:rsidRPr="000456D8">
        <w:rPr>
          <w:sz w:val="28"/>
          <w:szCs w:val="28"/>
        </w:rPr>
        <w:t xml:space="preserve"> державними інспекторами </w:t>
      </w:r>
      <w:r w:rsidRPr="000456D8">
        <w:rPr>
          <w:sz w:val="28"/>
          <w:szCs w:val="28"/>
        </w:rPr>
        <w:t xml:space="preserve"> з охорони навколишнього природного середовища</w:t>
      </w:r>
      <w:r w:rsidR="00C41B60" w:rsidRPr="000456D8">
        <w:rPr>
          <w:sz w:val="28"/>
          <w:szCs w:val="28"/>
        </w:rPr>
        <w:t xml:space="preserve"> Південно-Західного округу</w:t>
      </w:r>
      <w:r w:rsidR="0042444D" w:rsidRPr="000456D8">
        <w:rPr>
          <w:sz w:val="28"/>
          <w:szCs w:val="28"/>
        </w:rPr>
        <w:t xml:space="preserve"> (Миколаївська та Одеська області)</w:t>
      </w:r>
      <w:r w:rsidRPr="000456D8">
        <w:rPr>
          <w:sz w:val="28"/>
          <w:szCs w:val="28"/>
        </w:rPr>
        <w:t>.</w:t>
      </w:r>
    </w:p>
    <w:p w:rsidR="008B4C21" w:rsidRPr="000456D8" w:rsidRDefault="00616425" w:rsidP="009E118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456D8">
        <w:rPr>
          <w:sz w:val="28"/>
          <w:szCs w:val="28"/>
        </w:rPr>
        <w:t>4</w:t>
      </w:r>
      <w:r w:rsidR="0042444D" w:rsidRPr="000456D8">
        <w:rPr>
          <w:sz w:val="28"/>
          <w:szCs w:val="28"/>
        </w:rPr>
        <w:t xml:space="preserve">.4. </w:t>
      </w:r>
      <w:r w:rsidR="008B4C21" w:rsidRPr="000456D8">
        <w:rPr>
          <w:sz w:val="28"/>
          <w:szCs w:val="28"/>
        </w:rPr>
        <w:t>З метою ефективного функціонування Управління на час відсутності начальника Управління роботу Управління організовує та координує заступник начальника Управління, а у разі відсутності начальника Управління та його заступника</w:t>
      </w:r>
      <w:r w:rsidR="00C41B60" w:rsidRPr="000456D8">
        <w:rPr>
          <w:sz w:val="28"/>
          <w:szCs w:val="28"/>
        </w:rPr>
        <w:t xml:space="preserve"> роботу Управління організовує та координує один з начальників відділ</w:t>
      </w:r>
      <w:r w:rsidR="0042444D" w:rsidRPr="000456D8">
        <w:rPr>
          <w:sz w:val="28"/>
          <w:szCs w:val="28"/>
        </w:rPr>
        <w:t>ів</w:t>
      </w:r>
      <w:r w:rsidR="00C41B60" w:rsidRPr="000456D8">
        <w:rPr>
          <w:sz w:val="28"/>
          <w:szCs w:val="28"/>
        </w:rPr>
        <w:t xml:space="preserve"> Управління (заступник начальника відділу Управління), який визначений відповідно до наказу</w:t>
      </w:r>
      <w:r w:rsidR="008B4C21" w:rsidRPr="000456D8">
        <w:rPr>
          <w:sz w:val="28"/>
          <w:szCs w:val="28"/>
        </w:rPr>
        <w:t>.</w:t>
      </w:r>
    </w:p>
    <w:p w:rsidR="008B4C21" w:rsidRPr="000456D8" w:rsidRDefault="00616425" w:rsidP="009E118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456D8">
        <w:rPr>
          <w:sz w:val="28"/>
          <w:szCs w:val="28"/>
        </w:rPr>
        <w:t>4</w:t>
      </w:r>
      <w:r w:rsidR="0042444D" w:rsidRPr="000456D8">
        <w:rPr>
          <w:sz w:val="28"/>
          <w:szCs w:val="28"/>
        </w:rPr>
        <w:t>.5</w:t>
      </w:r>
      <w:r w:rsidR="008B4C21" w:rsidRPr="000456D8">
        <w:rPr>
          <w:sz w:val="28"/>
          <w:szCs w:val="28"/>
        </w:rPr>
        <w:t>.</w:t>
      </w:r>
      <w:r w:rsidR="008B4C21" w:rsidRPr="000456D8">
        <w:rPr>
          <w:sz w:val="28"/>
          <w:szCs w:val="28"/>
        </w:rPr>
        <w:tab/>
        <w:t>Начальник Управління</w:t>
      </w:r>
      <w:r w:rsidR="0042444D" w:rsidRPr="000456D8">
        <w:rPr>
          <w:sz w:val="28"/>
          <w:szCs w:val="28"/>
        </w:rPr>
        <w:t>, заступник начальника Управління, начальники відділів Управління, заступники нач</w:t>
      </w:r>
      <w:r w:rsidR="0055591D">
        <w:rPr>
          <w:sz w:val="28"/>
          <w:szCs w:val="28"/>
        </w:rPr>
        <w:t xml:space="preserve">альників відділів Управління, </w:t>
      </w:r>
      <w:r w:rsidR="0042444D" w:rsidRPr="000456D8">
        <w:rPr>
          <w:sz w:val="28"/>
          <w:szCs w:val="28"/>
        </w:rPr>
        <w:t>головні</w:t>
      </w:r>
      <w:r w:rsidR="0055591D">
        <w:rPr>
          <w:sz w:val="28"/>
          <w:szCs w:val="28"/>
        </w:rPr>
        <w:t xml:space="preserve"> та провідні</w:t>
      </w:r>
      <w:r w:rsidR="0042444D" w:rsidRPr="000456D8">
        <w:rPr>
          <w:sz w:val="28"/>
          <w:szCs w:val="28"/>
        </w:rPr>
        <w:t xml:space="preserve"> спеціалісти відділів Управління</w:t>
      </w:r>
      <w:r w:rsidR="008B4C21" w:rsidRPr="000456D8">
        <w:rPr>
          <w:sz w:val="28"/>
          <w:szCs w:val="28"/>
        </w:rPr>
        <w:t xml:space="preserve"> нес</w:t>
      </w:r>
      <w:r w:rsidR="0042444D" w:rsidRPr="000456D8">
        <w:rPr>
          <w:sz w:val="28"/>
          <w:szCs w:val="28"/>
        </w:rPr>
        <w:t>уть</w:t>
      </w:r>
      <w:r w:rsidR="008B4C21" w:rsidRPr="000456D8">
        <w:rPr>
          <w:sz w:val="28"/>
          <w:szCs w:val="28"/>
        </w:rPr>
        <w:t xml:space="preserve"> відповідальність у встановленому порядку за додержанням вимог Законів України </w:t>
      </w:r>
      <w:r w:rsidR="0042444D" w:rsidRPr="000456D8">
        <w:rPr>
          <w:sz w:val="28"/>
          <w:szCs w:val="28"/>
        </w:rPr>
        <w:t>«</w:t>
      </w:r>
      <w:r w:rsidR="008B4C21" w:rsidRPr="000456D8">
        <w:rPr>
          <w:sz w:val="28"/>
          <w:szCs w:val="28"/>
        </w:rPr>
        <w:t>Про держану службу</w:t>
      </w:r>
      <w:r w:rsidR="0042444D" w:rsidRPr="000456D8">
        <w:rPr>
          <w:sz w:val="28"/>
          <w:szCs w:val="28"/>
        </w:rPr>
        <w:t>»</w:t>
      </w:r>
      <w:r w:rsidR="008B4C21" w:rsidRPr="000456D8">
        <w:rPr>
          <w:sz w:val="28"/>
          <w:szCs w:val="28"/>
        </w:rPr>
        <w:t xml:space="preserve">, </w:t>
      </w:r>
      <w:r w:rsidR="0042444D" w:rsidRPr="000456D8">
        <w:rPr>
          <w:sz w:val="28"/>
          <w:szCs w:val="28"/>
        </w:rPr>
        <w:t>«</w:t>
      </w:r>
      <w:r w:rsidR="008B4C21" w:rsidRPr="000456D8">
        <w:rPr>
          <w:sz w:val="28"/>
          <w:szCs w:val="28"/>
        </w:rPr>
        <w:t>Про запобігання корупції</w:t>
      </w:r>
      <w:r w:rsidR="0042444D" w:rsidRPr="000456D8">
        <w:rPr>
          <w:sz w:val="28"/>
          <w:szCs w:val="28"/>
        </w:rPr>
        <w:t>»</w:t>
      </w:r>
      <w:r w:rsidR="008B4C21" w:rsidRPr="000456D8">
        <w:rPr>
          <w:sz w:val="28"/>
          <w:szCs w:val="28"/>
        </w:rPr>
        <w:t>, Кодексу законів про пра</w:t>
      </w:r>
      <w:r w:rsidR="0042444D" w:rsidRPr="000456D8">
        <w:rPr>
          <w:sz w:val="28"/>
          <w:szCs w:val="28"/>
        </w:rPr>
        <w:t>цю України та інших нормативно-</w:t>
      </w:r>
      <w:r w:rsidR="008B4C21" w:rsidRPr="000456D8">
        <w:rPr>
          <w:sz w:val="28"/>
          <w:szCs w:val="28"/>
        </w:rPr>
        <w:t>правових актів.</w:t>
      </w:r>
    </w:p>
    <w:p w:rsidR="008B4C21" w:rsidRPr="000456D8" w:rsidRDefault="008B4C21" w:rsidP="009E118C">
      <w:pPr>
        <w:tabs>
          <w:tab w:val="left" w:pos="2977"/>
          <w:tab w:val="left" w:pos="3686"/>
        </w:tabs>
        <w:contextualSpacing/>
        <w:jc w:val="both"/>
        <w:rPr>
          <w:b/>
          <w:iCs/>
          <w:sz w:val="28"/>
          <w:szCs w:val="28"/>
        </w:rPr>
      </w:pPr>
    </w:p>
    <w:p w:rsidR="008B4C21" w:rsidRPr="000456D8" w:rsidRDefault="008B4C21" w:rsidP="009E118C">
      <w:pPr>
        <w:tabs>
          <w:tab w:val="left" w:pos="2977"/>
          <w:tab w:val="left" w:pos="3686"/>
        </w:tabs>
        <w:contextualSpacing/>
        <w:jc w:val="both"/>
        <w:rPr>
          <w:b/>
          <w:iCs/>
          <w:sz w:val="28"/>
          <w:szCs w:val="28"/>
        </w:rPr>
      </w:pPr>
      <w:r w:rsidRPr="000456D8">
        <w:rPr>
          <w:b/>
          <w:iCs/>
          <w:sz w:val="28"/>
          <w:szCs w:val="28"/>
        </w:rPr>
        <w:t xml:space="preserve">                                   </w:t>
      </w:r>
      <w:r w:rsidR="007C566F" w:rsidRPr="000456D8">
        <w:rPr>
          <w:b/>
          <w:iCs/>
          <w:sz w:val="28"/>
          <w:szCs w:val="28"/>
        </w:rPr>
        <w:t xml:space="preserve">     </w:t>
      </w:r>
      <w:r w:rsidR="0042444D" w:rsidRPr="000456D8">
        <w:rPr>
          <w:b/>
          <w:iCs/>
          <w:sz w:val="28"/>
          <w:szCs w:val="28"/>
        </w:rPr>
        <w:t xml:space="preserve">   </w:t>
      </w:r>
      <w:r w:rsidR="00616425" w:rsidRPr="000456D8">
        <w:rPr>
          <w:b/>
          <w:iCs/>
          <w:sz w:val="28"/>
          <w:szCs w:val="28"/>
        </w:rPr>
        <w:t>5</w:t>
      </w:r>
      <w:r w:rsidRPr="000456D8">
        <w:rPr>
          <w:b/>
          <w:iCs/>
          <w:sz w:val="28"/>
          <w:szCs w:val="28"/>
        </w:rPr>
        <w:t>. ВІДПОВІДАЛЬНІСТЬ</w:t>
      </w:r>
    </w:p>
    <w:p w:rsidR="0042444D" w:rsidRPr="000456D8" w:rsidRDefault="0042444D" w:rsidP="009E118C">
      <w:pPr>
        <w:tabs>
          <w:tab w:val="left" w:pos="2977"/>
          <w:tab w:val="left" w:pos="3686"/>
        </w:tabs>
        <w:contextualSpacing/>
        <w:jc w:val="both"/>
        <w:rPr>
          <w:b/>
          <w:iCs/>
          <w:sz w:val="28"/>
          <w:szCs w:val="28"/>
        </w:rPr>
      </w:pPr>
    </w:p>
    <w:p w:rsidR="008B4C21" w:rsidRPr="000456D8" w:rsidRDefault="008B4C21" w:rsidP="009E118C">
      <w:pPr>
        <w:contextualSpacing/>
        <w:jc w:val="both"/>
        <w:rPr>
          <w:sz w:val="28"/>
          <w:szCs w:val="28"/>
        </w:rPr>
      </w:pPr>
      <w:r w:rsidRPr="000456D8">
        <w:rPr>
          <w:sz w:val="28"/>
          <w:szCs w:val="28"/>
        </w:rPr>
        <w:tab/>
      </w:r>
      <w:r w:rsidR="00616425" w:rsidRPr="000456D8">
        <w:rPr>
          <w:sz w:val="28"/>
          <w:szCs w:val="28"/>
        </w:rPr>
        <w:t>5</w:t>
      </w:r>
      <w:r w:rsidRPr="000456D8">
        <w:rPr>
          <w:sz w:val="28"/>
          <w:szCs w:val="28"/>
        </w:rPr>
        <w:t xml:space="preserve">.1. Співробітники Управління несуть дисциплінарну, майнову, адміністративну </w:t>
      </w:r>
      <w:r w:rsidR="0042444D" w:rsidRPr="000456D8">
        <w:rPr>
          <w:sz w:val="28"/>
          <w:szCs w:val="28"/>
        </w:rPr>
        <w:t>або</w:t>
      </w:r>
      <w:r w:rsidRPr="000456D8">
        <w:rPr>
          <w:sz w:val="28"/>
          <w:szCs w:val="28"/>
        </w:rPr>
        <w:t xml:space="preserve"> кримінальну відповідальність згідно з чинним законодавством України:</w:t>
      </w:r>
    </w:p>
    <w:p w:rsidR="008B4C21" w:rsidRPr="000456D8" w:rsidRDefault="0042444D" w:rsidP="0042444D">
      <w:pPr>
        <w:ind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1) </w:t>
      </w:r>
      <w:r w:rsidR="008B4C21" w:rsidRPr="000456D8">
        <w:rPr>
          <w:sz w:val="28"/>
          <w:szCs w:val="28"/>
        </w:rPr>
        <w:t>за  неякісне або несвоєчасне виконання посадових завдань та обов’язків визначених посадовою інструкцією, доручень та наказів начальника Інспекції, а також доручень першого заступника начальника Інспекції та/або заступника начальника Інспекції, відповідно до розподілу обов’язків;</w:t>
      </w:r>
    </w:p>
    <w:p w:rsidR="008B4C21" w:rsidRPr="000456D8" w:rsidRDefault="0042444D" w:rsidP="0042444D">
      <w:pPr>
        <w:ind w:firstLine="709"/>
        <w:contextualSpacing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2) </w:t>
      </w:r>
      <w:r w:rsidR="008B4C21" w:rsidRPr="000456D8">
        <w:rPr>
          <w:sz w:val="28"/>
          <w:szCs w:val="28"/>
        </w:rPr>
        <w:t xml:space="preserve">за порушення норм етики поведінки державного службовця, обмежень пов’язаних з проходженням держслужби, правил внутрішнього трудового розпорядку </w:t>
      </w:r>
      <w:r w:rsidR="008B4C21" w:rsidRPr="000456D8">
        <w:rPr>
          <w:color w:val="000000"/>
          <w:sz w:val="28"/>
          <w:szCs w:val="28"/>
        </w:rPr>
        <w:t>Інспекції</w:t>
      </w:r>
      <w:r w:rsidR="008B4C21" w:rsidRPr="000456D8">
        <w:rPr>
          <w:sz w:val="28"/>
          <w:szCs w:val="28"/>
        </w:rPr>
        <w:t>;</w:t>
      </w:r>
    </w:p>
    <w:p w:rsidR="008B4C21" w:rsidRPr="000456D8" w:rsidRDefault="0042444D" w:rsidP="0042444D">
      <w:pPr>
        <w:ind w:firstLine="709"/>
        <w:jc w:val="both"/>
        <w:rPr>
          <w:sz w:val="28"/>
          <w:szCs w:val="28"/>
        </w:rPr>
      </w:pPr>
      <w:r w:rsidRPr="000456D8">
        <w:rPr>
          <w:sz w:val="28"/>
          <w:szCs w:val="28"/>
        </w:rPr>
        <w:t xml:space="preserve">3) </w:t>
      </w:r>
      <w:r w:rsidR="008B4C21" w:rsidRPr="000456D8">
        <w:rPr>
          <w:sz w:val="28"/>
          <w:szCs w:val="28"/>
        </w:rPr>
        <w:t>за невиконання вимог правил техніки безпеки;</w:t>
      </w:r>
    </w:p>
    <w:p w:rsidR="008B4C21" w:rsidRPr="000456D8" w:rsidRDefault="0042444D" w:rsidP="0042444D">
      <w:pPr>
        <w:ind w:firstLine="709"/>
        <w:jc w:val="both"/>
        <w:rPr>
          <w:iCs/>
          <w:color w:val="000000"/>
          <w:sz w:val="28"/>
          <w:szCs w:val="28"/>
        </w:rPr>
      </w:pPr>
      <w:r w:rsidRPr="000456D8">
        <w:rPr>
          <w:sz w:val="28"/>
          <w:szCs w:val="28"/>
        </w:rPr>
        <w:t xml:space="preserve">4) </w:t>
      </w:r>
      <w:r w:rsidR="008B4C21" w:rsidRPr="000456D8">
        <w:rPr>
          <w:sz w:val="28"/>
          <w:szCs w:val="28"/>
        </w:rPr>
        <w:t>за пошкодження чи втрату закріпленого за ними майна</w:t>
      </w:r>
      <w:r w:rsidR="002A3414" w:rsidRPr="000456D8">
        <w:rPr>
          <w:sz w:val="28"/>
          <w:szCs w:val="28"/>
        </w:rPr>
        <w:t xml:space="preserve"> та в інших випадках передбачених Законом України «Про державну службу».</w:t>
      </w:r>
    </w:p>
    <w:p w:rsidR="008B4C21" w:rsidRDefault="008B4C21" w:rsidP="009E118C">
      <w:pPr>
        <w:ind w:left="45" w:right="403"/>
        <w:jc w:val="both"/>
        <w:rPr>
          <w:i/>
          <w:iCs/>
          <w:color w:val="000000"/>
          <w:sz w:val="28"/>
          <w:szCs w:val="28"/>
        </w:rPr>
      </w:pPr>
    </w:p>
    <w:p w:rsidR="005D4253" w:rsidRDefault="005D4253" w:rsidP="009E118C">
      <w:pPr>
        <w:ind w:left="45" w:right="403"/>
        <w:jc w:val="both"/>
        <w:rPr>
          <w:i/>
          <w:iCs/>
          <w:color w:val="000000"/>
          <w:sz w:val="28"/>
          <w:szCs w:val="28"/>
        </w:rPr>
      </w:pPr>
    </w:p>
    <w:p w:rsidR="005D4253" w:rsidRDefault="005D4253" w:rsidP="009E118C">
      <w:pPr>
        <w:ind w:left="45" w:right="403"/>
        <w:jc w:val="both"/>
        <w:rPr>
          <w:i/>
          <w:iCs/>
          <w:color w:val="000000"/>
          <w:sz w:val="28"/>
          <w:szCs w:val="28"/>
        </w:rPr>
      </w:pPr>
    </w:p>
    <w:p w:rsidR="005D4253" w:rsidRDefault="005D4253" w:rsidP="009E118C">
      <w:pPr>
        <w:ind w:left="45" w:right="403"/>
        <w:jc w:val="both"/>
        <w:rPr>
          <w:i/>
          <w:iCs/>
          <w:color w:val="000000"/>
          <w:sz w:val="28"/>
          <w:szCs w:val="28"/>
        </w:rPr>
      </w:pPr>
    </w:p>
    <w:p w:rsidR="005D4253" w:rsidRDefault="005D4253" w:rsidP="009E118C">
      <w:pPr>
        <w:ind w:left="45" w:right="403"/>
        <w:jc w:val="both"/>
        <w:rPr>
          <w:i/>
          <w:iCs/>
          <w:color w:val="000000"/>
          <w:sz w:val="28"/>
          <w:szCs w:val="28"/>
        </w:rPr>
      </w:pPr>
    </w:p>
    <w:p w:rsidR="005D4253" w:rsidRDefault="005D4253" w:rsidP="009E118C">
      <w:pPr>
        <w:ind w:left="45" w:right="403"/>
        <w:jc w:val="both"/>
        <w:rPr>
          <w:i/>
          <w:iCs/>
          <w:color w:val="000000"/>
          <w:sz w:val="28"/>
          <w:szCs w:val="28"/>
        </w:rPr>
      </w:pPr>
    </w:p>
    <w:p w:rsidR="005D4253" w:rsidRDefault="005D4253" w:rsidP="009E118C">
      <w:pPr>
        <w:ind w:left="45" w:right="403"/>
        <w:jc w:val="both"/>
        <w:rPr>
          <w:i/>
          <w:iCs/>
          <w:color w:val="000000"/>
          <w:sz w:val="28"/>
          <w:szCs w:val="28"/>
        </w:rPr>
      </w:pPr>
    </w:p>
    <w:p w:rsidR="008B4C21" w:rsidRPr="000456D8" w:rsidRDefault="008B4C21" w:rsidP="008B4C21">
      <w:pPr>
        <w:ind w:left="45" w:right="403"/>
        <w:jc w:val="both"/>
        <w:rPr>
          <w:color w:val="000000"/>
          <w:sz w:val="26"/>
          <w:szCs w:val="26"/>
        </w:rPr>
      </w:pPr>
      <w:r w:rsidRPr="000456D8">
        <w:rPr>
          <w:i/>
          <w:iCs/>
          <w:color w:val="000000"/>
          <w:sz w:val="26"/>
          <w:szCs w:val="26"/>
        </w:rPr>
        <w:lastRenderedPageBreak/>
        <w:t>Положення  п о г о д ж е н о</w:t>
      </w:r>
      <w:r w:rsidRPr="000456D8">
        <w:rPr>
          <w:color w:val="000000"/>
          <w:sz w:val="26"/>
          <w:szCs w:val="26"/>
        </w:rPr>
        <w:t xml:space="preserve">: </w:t>
      </w:r>
    </w:p>
    <w:tbl>
      <w:tblPr>
        <w:tblpPr w:leftFromText="180" w:rightFromText="180" w:vertAnchor="text" w:tblpY="1"/>
        <w:tblOverlap w:val="never"/>
        <w:tblW w:w="993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74"/>
        <w:gridCol w:w="3025"/>
        <w:gridCol w:w="1276"/>
        <w:gridCol w:w="1559"/>
      </w:tblGrid>
      <w:tr w:rsidR="008B4C21" w:rsidRPr="000456D8" w:rsidTr="0055591D">
        <w:trPr>
          <w:trHeight w:val="75"/>
        </w:trPr>
        <w:tc>
          <w:tcPr>
            <w:tcW w:w="4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  <w:r w:rsidRPr="000456D8">
              <w:rPr>
                <w:sz w:val="26"/>
                <w:szCs w:val="26"/>
              </w:rPr>
              <w:t>Посада</w:t>
            </w:r>
          </w:p>
        </w:tc>
        <w:tc>
          <w:tcPr>
            <w:tcW w:w="30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  <w:r w:rsidRPr="000456D8">
              <w:rPr>
                <w:sz w:val="26"/>
                <w:szCs w:val="26"/>
              </w:rPr>
              <w:t>Прізвище та ініціали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  <w:r w:rsidRPr="000456D8">
              <w:rPr>
                <w:sz w:val="26"/>
                <w:szCs w:val="26"/>
              </w:rPr>
              <w:t>дата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  <w:r w:rsidRPr="000456D8">
              <w:rPr>
                <w:sz w:val="26"/>
                <w:szCs w:val="26"/>
              </w:rPr>
              <w:t>підпис</w:t>
            </w:r>
          </w:p>
        </w:tc>
      </w:tr>
      <w:tr w:rsidR="008B4C21" w:rsidRPr="000456D8" w:rsidTr="0055591D">
        <w:trPr>
          <w:trHeight w:val="75"/>
        </w:trPr>
        <w:tc>
          <w:tcPr>
            <w:tcW w:w="4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  <w:r w:rsidRPr="000456D8">
              <w:rPr>
                <w:sz w:val="26"/>
                <w:szCs w:val="26"/>
              </w:rPr>
              <w:t>В.о. начальника Державної екологічної інспекції Південно-Західного округу (Миколаївська та Одеська області)</w:t>
            </w:r>
          </w:p>
        </w:tc>
        <w:tc>
          <w:tcPr>
            <w:tcW w:w="30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4C28" w:rsidRDefault="00564C28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</w:p>
          <w:p w:rsidR="00564C28" w:rsidRDefault="00564C28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</w:p>
          <w:p w:rsidR="008B4C21" w:rsidRPr="000456D8" w:rsidRDefault="00564C28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 ХРУЩ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</w:p>
        </w:tc>
      </w:tr>
      <w:tr w:rsidR="008B4C21" w:rsidRPr="000456D8" w:rsidTr="0055591D">
        <w:trPr>
          <w:trHeight w:val="75"/>
        </w:trPr>
        <w:tc>
          <w:tcPr>
            <w:tcW w:w="4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</w:p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  <w:r w:rsidRPr="000456D8">
              <w:rPr>
                <w:sz w:val="26"/>
                <w:szCs w:val="26"/>
              </w:rPr>
              <w:t>Начальник відділу управління персоналом</w:t>
            </w:r>
          </w:p>
        </w:tc>
        <w:tc>
          <w:tcPr>
            <w:tcW w:w="30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64C28" w:rsidRDefault="00564C28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</w:p>
          <w:p w:rsidR="008B4C21" w:rsidRPr="000456D8" w:rsidRDefault="00564C28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bookmarkStart w:id="7" w:name="_GoBack"/>
            <w:bookmarkEnd w:id="7"/>
            <w:r>
              <w:rPr>
                <w:sz w:val="26"/>
                <w:szCs w:val="26"/>
              </w:rPr>
              <w:t>ніжана БАБЕНКО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</w:p>
        </w:tc>
      </w:tr>
      <w:tr w:rsidR="008B4C21" w:rsidRPr="000456D8" w:rsidTr="0055591D">
        <w:trPr>
          <w:trHeight w:val="75"/>
        </w:trPr>
        <w:tc>
          <w:tcPr>
            <w:tcW w:w="4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</w:p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</w:p>
        </w:tc>
      </w:tr>
    </w:tbl>
    <w:p w:rsidR="008B4C21" w:rsidRPr="000456D8" w:rsidRDefault="008B4C21" w:rsidP="008B4C21">
      <w:pPr>
        <w:ind w:right="403"/>
        <w:jc w:val="both"/>
        <w:rPr>
          <w:i/>
          <w:iCs/>
          <w:color w:val="000000"/>
          <w:sz w:val="26"/>
          <w:szCs w:val="26"/>
        </w:rPr>
      </w:pPr>
    </w:p>
    <w:p w:rsidR="008B4C21" w:rsidRPr="000456D8" w:rsidRDefault="008B4C21" w:rsidP="008B4C21">
      <w:pPr>
        <w:framePr w:hSpace="180" w:wrap="around" w:vAnchor="text" w:hAnchor="text" w:y="1"/>
        <w:ind w:right="403"/>
        <w:suppressOverlap/>
        <w:jc w:val="both"/>
        <w:rPr>
          <w:i/>
          <w:iCs/>
          <w:color w:val="000000"/>
          <w:sz w:val="26"/>
          <w:szCs w:val="26"/>
        </w:rPr>
      </w:pPr>
    </w:p>
    <w:p w:rsidR="008B4C21" w:rsidRPr="000456D8" w:rsidRDefault="008B4C21" w:rsidP="008B4C21">
      <w:pPr>
        <w:framePr w:hSpace="180" w:wrap="around" w:vAnchor="text" w:hAnchor="text" w:y="1"/>
        <w:ind w:left="45" w:right="403"/>
        <w:suppressOverlap/>
        <w:jc w:val="both"/>
        <w:rPr>
          <w:color w:val="000000"/>
          <w:sz w:val="26"/>
          <w:szCs w:val="26"/>
        </w:rPr>
      </w:pPr>
      <w:r w:rsidRPr="000456D8">
        <w:rPr>
          <w:i/>
          <w:iCs/>
          <w:color w:val="000000"/>
          <w:sz w:val="26"/>
          <w:szCs w:val="26"/>
        </w:rPr>
        <w:t>З положенням  о з н а й о м л е н і</w:t>
      </w:r>
      <w:r w:rsidRPr="000456D8">
        <w:rPr>
          <w:color w:val="000000"/>
          <w:sz w:val="26"/>
          <w:szCs w:val="26"/>
        </w:rPr>
        <w:t xml:space="preserve">: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9"/>
        <w:gridCol w:w="1276"/>
        <w:gridCol w:w="1563"/>
      </w:tblGrid>
      <w:tr w:rsidR="008B4C21" w:rsidRPr="000456D8" w:rsidTr="0007737B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55591D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  <w:r w:rsidRPr="000456D8">
              <w:rPr>
                <w:sz w:val="26"/>
                <w:szCs w:val="26"/>
              </w:rPr>
              <w:t>Прізвище та ініціали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  <w:r w:rsidRPr="000456D8">
              <w:rPr>
                <w:sz w:val="26"/>
                <w:szCs w:val="26"/>
              </w:rPr>
              <w:t>дата</w:t>
            </w: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jc w:val="center"/>
              <w:rPr>
                <w:sz w:val="26"/>
                <w:szCs w:val="26"/>
              </w:rPr>
            </w:pPr>
            <w:r w:rsidRPr="000456D8">
              <w:rPr>
                <w:sz w:val="26"/>
                <w:szCs w:val="26"/>
              </w:rPr>
              <w:t>підпис</w:t>
            </w:r>
          </w:p>
        </w:tc>
      </w:tr>
      <w:tr w:rsidR="008B4C21" w:rsidRPr="000456D8" w:rsidTr="0007737B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</w:tr>
      <w:tr w:rsidR="008B4C21" w:rsidRPr="000456D8" w:rsidTr="0007737B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</w:tr>
      <w:tr w:rsidR="008B4C21" w:rsidRPr="000456D8" w:rsidTr="0007737B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</w:tr>
      <w:tr w:rsidR="008B4C21" w:rsidRPr="000456D8" w:rsidTr="0007737B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</w:tr>
      <w:tr w:rsidR="008B4C21" w:rsidRPr="000456D8" w:rsidTr="0007737B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</w:tr>
      <w:tr w:rsidR="008B4C21" w:rsidRPr="000456D8" w:rsidTr="0007737B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</w:tr>
      <w:tr w:rsidR="008B4C21" w:rsidRPr="000456D8" w:rsidTr="0007737B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</w:tr>
      <w:tr w:rsidR="008B4C21" w:rsidRPr="000456D8" w:rsidTr="0007737B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</w:tr>
      <w:tr w:rsidR="008B4C21" w:rsidRPr="000456D8" w:rsidTr="0007737B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C21" w:rsidRPr="000456D8" w:rsidRDefault="008B4C21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</w:tr>
      <w:tr w:rsidR="0055591D" w:rsidRPr="000456D8" w:rsidTr="0007737B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</w:tr>
      <w:tr w:rsidR="0055591D" w:rsidRPr="000456D8" w:rsidTr="0007737B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</w:tr>
      <w:tr w:rsidR="0055591D" w:rsidRPr="000456D8" w:rsidTr="0007737B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</w:tr>
      <w:tr w:rsidR="0055591D" w:rsidRPr="000456D8" w:rsidTr="0007737B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</w:tr>
      <w:tr w:rsidR="0055591D" w:rsidRPr="000456D8" w:rsidTr="0007737B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</w:tr>
      <w:tr w:rsidR="0055591D" w:rsidRPr="000456D8" w:rsidTr="0007737B">
        <w:trPr>
          <w:trHeight w:val="75"/>
        </w:trPr>
        <w:tc>
          <w:tcPr>
            <w:tcW w:w="7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591D" w:rsidRPr="000456D8" w:rsidRDefault="0055591D" w:rsidP="008B4C21">
            <w:pPr>
              <w:snapToGrid w:val="0"/>
              <w:ind w:right="403"/>
              <w:rPr>
                <w:sz w:val="26"/>
                <w:szCs w:val="26"/>
              </w:rPr>
            </w:pPr>
          </w:p>
        </w:tc>
      </w:tr>
    </w:tbl>
    <w:p w:rsidR="008B4C21" w:rsidRPr="000456D8" w:rsidRDefault="008B4C21" w:rsidP="008B4C21"/>
    <w:sectPr w:rsidR="008B4C21" w:rsidRPr="000456D8" w:rsidSect="005D42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48B"/>
    <w:multiLevelType w:val="hybridMultilevel"/>
    <w:tmpl w:val="5FBC09C6"/>
    <w:lvl w:ilvl="0" w:tplc="3796EC2E">
      <w:start w:val="4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8F586A"/>
    <w:multiLevelType w:val="multilevel"/>
    <w:tmpl w:val="A43AEA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431864"/>
    <w:multiLevelType w:val="multilevel"/>
    <w:tmpl w:val="D81C6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4F775D7"/>
    <w:multiLevelType w:val="hybridMultilevel"/>
    <w:tmpl w:val="DB749FEE"/>
    <w:lvl w:ilvl="0" w:tplc="BE9A8A1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00EE"/>
    <w:multiLevelType w:val="hybridMultilevel"/>
    <w:tmpl w:val="CFC68F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B7E06"/>
    <w:multiLevelType w:val="hybridMultilevel"/>
    <w:tmpl w:val="83DAA44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4844B9"/>
    <w:multiLevelType w:val="hybridMultilevel"/>
    <w:tmpl w:val="70284B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80B5F"/>
    <w:multiLevelType w:val="hybridMultilevel"/>
    <w:tmpl w:val="D7F6ABB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F1"/>
    <w:rsid w:val="000456D8"/>
    <w:rsid w:val="00053A8C"/>
    <w:rsid w:val="000D4C3B"/>
    <w:rsid w:val="000E69D5"/>
    <w:rsid w:val="00150919"/>
    <w:rsid w:val="001B09CF"/>
    <w:rsid w:val="001C07E9"/>
    <w:rsid w:val="001C5AE8"/>
    <w:rsid w:val="00220D1F"/>
    <w:rsid w:val="002A3414"/>
    <w:rsid w:val="002D476E"/>
    <w:rsid w:val="00363D41"/>
    <w:rsid w:val="003711B2"/>
    <w:rsid w:val="003C4569"/>
    <w:rsid w:val="003F54DF"/>
    <w:rsid w:val="00403DD8"/>
    <w:rsid w:val="0042444D"/>
    <w:rsid w:val="0043171A"/>
    <w:rsid w:val="00466B19"/>
    <w:rsid w:val="00532979"/>
    <w:rsid w:val="0055591D"/>
    <w:rsid w:val="00564C28"/>
    <w:rsid w:val="00584922"/>
    <w:rsid w:val="00585338"/>
    <w:rsid w:val="005A0859"/>
    <w:rsid w:val="005D4253"/>
    <w:rsid w:val="00616425"/>
    <w:rsid w:val="00646E30"/>
    <w:rsid w:val="00650E6B"/>
    <w:rsid w:val="006648F4"/>
    <w:rsid w:val="006824AD"/>
    <w:rsid w:val="006F1E20"/>
    <w:rsid w:val="00725846"/>
    <w:rsid w:val="00752DD7"/>
    <w:rsid w:val="00784122"/>
    <w:rsid w:val="007C566F"/>
    <w:rsid w:val="007E6466"/>
    <w:rsid w:val="00871DF3"/>
    <w:rsid w:val="00891802"/>
    <w:rsid w:val="008B4C21"/>
    <w:rsid w:val="008D4183"/>
    <w:rsid w:val="00920DB8"/>
    <w:rsid w:val="009D4C44"/>
    <w:rsid w:val="009E118C"/>
    <w:rsid w:val="009F1CF1"/>
    <w:rsid w:val="00A54AD6"/>
    <w:rsid w:val="00B40F47"/>
    <w:rsid w:val="00B84F4F"/>
    <w:rsid w:val="00C222F5"/>
    <w:rsid w:val="00C41B60"/>
    <w:rsid w:val="00C83AB0"/>
    <w:rsid w:val="00C91A2F"/>
    <w:rsid w:val="00CC67C3"/>
    <w:rsid w:val="00D15BAB"/>
    <w:rsid w:val="00D23158"/>
    <w:rsid w:val="00D31D15"/>
    <w:rsid w:val="00D764DC"/>
    <w:rsid w:val="00DA5C7F"/>
    <w:rsid w:val="00E97FE2"/>
    <w:rsid w:val="00EE1C13"/>
    <w:rsid w:val="00EE6FC7"/>
    <w:rsid w:val="00F17C2E"/>
    <w:rsid w:val="00F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4C21"/>
    <w:pPr>
      <w:widowControl w:val="0"/>
      <w:suppressAutoHyphens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character" w:customStyle="1" w:styleId="2">
    <w:name w:val="Основной текст (2)_"/>
    <w:link w:val="20"/>
    <w:rsid w:val="008B4C2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4C21"/>
    <w:pPr>
      <w:widowControl w:val="0"/>
      <w:shd w:val="clear" w:color="auto" w:fill="FFFFFF"/>
      <w:suppressAutoHyphens w:val="0"/>
      <w:spacing w:before="960"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3">
    <w:name w:val="List Paragraph"/>
    <w:basedOn w:val="a"/>
    <w:uiPriority w:val="34"/>
    <w:qFormat/>
    <w:rsid w:val="008B4C21"/>
    <w:pPr>
      <w:ind w:left="720"/>
      <w:contextualSpacing/>
    </w:pPr>
  </w:style>
  <w:style w:type="paragraph" w:customStyle="1" w:styleId="rvps2">
    <w:name w:val="rvps2"/>
    <w:basedOn w:val="a"/>
    <w:rsid w:val="0053297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Normal (Web)"/>
    <w:basedOn w:val="a"/>
    <w:rsid w:val="00D31D15"/>
    <w:pPr>
      <w:spacing w:before="280" w:after="280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841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122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4C21"/>
    <w:pPr>
      <w:widowControl w:val="0"/>
      <w:suppressAutoHyphens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character" w:customStyle="1" w:styleId="2">
    <w:name w:val="Основной текст (2)_"/>
    <w:link w:val="20"/>
    <w:rsid w:val="008B4C2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4C21"/>
    <w:pPr>
      <w:widowControl w:val="0"/>
      <w:shd w:val="clear" w:color="auto" w:fill="FFFFFF"/>
      <w:suppressAutoHyphens w:val="0"/>
      <w:spacing w:before="960"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3">
    <w:name w:val="List Paragraph"/>
    <w:basedOn w:val="a"/>
    <w:uiPriority w:val="34"/>
    <w:qFormat/>
    <w:rsid w:val="008B4C21"/>
    <w:pPr>
      <w:ind w:left="720"/>
      <w:contextualSpacing/>
    </w:pPr>
  </w:style>
  <w:style w:type="paragraph" w:customStyle="1" w:styleId="rvps2">
    <w:name w:val="rvps2"/>
    <w:basedOn w:val="a"/>
    <w:rsid w:val="00532979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Normal (Web)"/>
    <w:basedOn w:val="a"/>
    <w:rsid w:val="00D31D15"/>
    <w:pPr>
      <w:spacing w:before="280" w:after="280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841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122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2023-03-21T10:42:00Z</cp:lastPrinted>
  <dcterms:created xsi:type="dcterms:W3CDTF">2023-03-20T13:51:00Z</dcterms:created>
  <dcterms:modified xsi:type="dcterms:W3CDTF">2023-03-21T10:42:00Z</dcterms:modified>
</cp:coreProperties>
</file>