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34" w:rsidRPr="00995A75" w:rsidRDefault="00C71734" w:rsidP="00C7173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95A7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p w:rsidR="00C71734" w:rsidRPr="00995A75" w:rsidRDefault="00C71734" w:rsidP="00C7173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1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543"/>
        <w:gridCol w:w="6237"/>
      </w:tblGrid>
      <w:tr w:rsidR="008F6D7C" w:rsidRPr="00995A75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995A75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="00F824C3"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995A75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995A75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Найменування: </w:t>
            </w:r>
            <w:r w:rsidR="00F824C3"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Державна екологічна інспекція Південно-Західного округу (Миколаївська та Одеська області)</w:t>
            </w:r>
          </w:p>
          <w:p w:rsidR="00F824C3" w:rsidRPr="00995A75" w:rsidRDefault="00F824C3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C71734" w:rsidRPr="00995A75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код ЄДРПОУ: </w:t>
            </w:r>
            <w:r w:rsidR="00F824C3"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43879780</w:t>
            </w:r>
          </w:p>
          <w:p w:rsidR="00F824C3" w:rsidRPr="00995A75" w:rsidRDefault="00F824C3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F824C3" w:rsidRPr="00995A75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місцезнаходження: </w:t>
            </w:r>
            <w:r w:rsidR="00F824C3"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м. Одеса, Лінія 12, 6 ст. </w:t>
            </w:r>
            <w:proofErr w:type="spellStart"/>
            <w:r w:rsidR="00F824C3"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Люстдорфської</w:t>
            </w:r>
            <w:proofErr w:type="spellEnd"/>
            <w:r w:rsidR="00F824C3"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дороги, 22, 65114</w:t>
            </w:r>
          </w:p>
          <w:p w:rsidR="00F824C3" w:rsidRPr="00995A75" w:rsidRDefault="00F824C3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C71734" w:rsidRPr="00995A75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категорія: орган державної влади</w:t>
            </w:r>
          </w:p>
        </w:tc>
      </w:tr>
      <w:tr w:rsidR="00C71734" w:rsidRPr="00995A75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995A75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2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995A75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Назва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995A75" w:rsidRDefault="00447FD6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995A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Електрична енергія, код 09310000-5 – Електрична енергія </w:t>
            </w:r>
            <w:r w:rsidRPr="00995A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95A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 ДК 021:2015 «Єдиний закупівельний словник» (включно із затвердженим у встановленому законодавством порядку тарифу на послуги з передачі електричної енергії та  вартості послуг з розподілу електричної енергії)</w:t>
            </w:r>
          </w:p>
        </w:tc>
      </w:tr>
      <w:tr w:rsidR="00F824C3" w:rsidRPr="00995A75" w:rsidTr="006D1AB4">
        <w:trPr>
          <w:trHeight w:val="114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995A75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995A75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Вид та ідентифікатор процедури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824C3" w:rsidRPr="00995A75" w:rsidRDefault="00F824C3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Відкриті торги з особливостями </w:t>
            </w:r>
          </w:p>
          <w:p w:rsidR="00C71734" w:rsidRPr="00995A75" w:rsidRDefault="00995A75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UA-2024-05-14-003554-a</w:t>
            </w:r>
          </w:p>
        </w:tc>
      </w:tr>
      <w:tr w:rsidR="00F824C3" w:rsidRPr="00995A75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995A75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995A75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D76541" w:rsidRPr="00995A75" w:rsidRDefault="00C71734" w:rsidP="00D010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Технічні та якісні характеристики предмета з</w:t>
            </w:r>
            <w:r w:rsidR="00D0109F"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акупівлі визначені відповідно д</w:t>
            </w:r>
            <w:r w:rsidR="006277D5"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о </w:t>
            </w:r>
            <w:r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потреб замовника з урахуванням вимог нормативних до</w:t>
            </w:r>
            <w:r w:rsidR="00F824C3"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кументів у сфері стандартизації </w:t>
            </w:r>
            <w:r w:rsidR="00D76541"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(</w:t>
            </w:r>
            <w:r w:rsidR="00447FD6"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ДСТУ ISO 9001:2015 (ISO 9001:2015, IDT) «Системи управління якістю. Вимоги», ДСТУ ISO 14001:2015 (ISO 14001:2015, IDT) «Системи екологічного управління. Вимоги та настанови щодо застосування»</w:t>
            </w:r>
            <w:r w:rsidR="00F824C3"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)</w:t>
            </w:r>
          </w:p>
        </w:tc>
      </w:tr>
      <w:tr w:rsidR="00F824C3" w:rsidRPr="00995A75" w:rsidTr="006D1AB4">
        <w:trPr>
          <w:trHeight w:val="33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995A75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995A75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995A75" w:rsidRDefault="00447FD6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240 0</w:t>
            </w:r>
            <w:r w:rsidR="00101C83"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00</w:t>
            </w:r>
            <w:r w:rsidR="00C71734"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,00 грн (з ПДВ), замовником здійснено розрахунок очікуваної вартості послуг на підставі закупівельних цін попередніх </w:t>
            </w:r>
            <w:proofErr w:type="spellStart"/>
            <w:r w:rsidR="00C71734"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="00C71734"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(на підставі цін попередніх власних </w:t>
            </w:r>
            <w:proofErr w:type="spellStart"/>
            <w:r w:rsidR="00C71734"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="00C71734"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замовника (укладених договорів) аналогічних/ідентичних </w:t>
            </w:r>
            <w:proofErr w:type="spellStart"/>
            <w:r w:rsidR="00C71734"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="00C71734"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, а також відкритої інформації з мережі та аналізу наявної інформації на ринку з урахуванням вимог максимальної ефективності та економії,  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275.</w:t>
            </w:r>
          </w:p>
          <w:p w:rsidR="00852595" w:rsidRPr="00995A75" w:rsidRDefault="00852595" w:rsidP="008525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852595" w:rsidRPr="00995A75" w:rsidRDefault="00852595" w:rsidP="008525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Розрахунок ціни:</w:t>
            </w:r>
          </w:p>
          <w:p w:rsidR="00852595" w:rsidRPr="00995A75" w:rsidRDefault="00852595" w:rsidP="008525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995A75" w:rsidRPr="00995A75" w:rsidRDefault="00995A75" w:rsidP="00995A75">
            <w:pPr>
              <w:pStyle w:val="Default"/>
              <w:jc w:val="both"/>
              <w:rPr>
                <w:color w:val="222222"/>
                <w:shd w:val="clear" w:color="auto" w:fill="FFFFFF"/>
              </w:rPr>
            </w:pPr>
            <w:r w:rsidRPr="00995A75">
              <w:rPr>
                <w:color w:val="222222"/>
                <w:shd w:val="clear" w:color="auto" w:fill="FFFFFF"/>
              </w:rPr>
              <w:t>Р = ∑ (</w:t>
            </w:r>
            <w:proofErr w:type="spellStart"/>
            <w:r w:rsidRPr="00995A75">
              <w:rPr>
                <w:color w:val="222222"/>
                <w:shd w:val="clear" w:color="auto" w:fill="FFFFFF"/>
              </w:rPr>
              <w:t>Ni</w:t>
            </w:r>
            <w:proofErr w:type="spellEnd"/>
            <w:r w:rsidRPr="00995A75">
              <w:rPr>
                <w:color w:val="222222"/>
                <w:shd w:val="clear" w:color="auto" w:fill="FFFFFF"/>
              </w:rPr>
              <w:t xml:space="preserve"> план * Ц </w:t>
            </w:r>
            <w:proofErr w:type="spellStart"/>
            <w:r w:rsidRPr="00995A75">
              <w:rPr>
                <w:color w:val="222222"/>
                <w:shd w:val="clear" w:color="auto" w:fill="FFFFFF"/>
              </w:rPr>
              <w:t>прогн.рдн</w:t>
            </w:r>
            <w:proofErr w:type="spellEnd"/>
            <w:r w:rsidRPr="00995A75">
              <w:rPr>
                <w:color w:val="222222"/>
                <w:shd w:val="clear" w:color="auto" w:fill="FFFFFF"/>
              </w:rPr>
              <w:t xml:space="preserve">. * (1+М/100) + </w:t>
            </w:r>
            <w:proofErr w:type="spellStart"/>
            <w:r w:rsidRPr="00995A75">
              <w:rPr>
                <w:color w:val="222222"/>
                <w:shd w:val="clear" w:color="auto" w:fill="FFFFFF"/>
              </w:rPr>
              <w:t>Ni</w:t>
            </w:r>
            <w:proofErr w:type="spellEnd"/>
            <w:r w:rsidRPr="00995A75">
              <w:rPr>
                <w:color w:val="222222"/>
                <w:shd w:val="clear" w:color="auto" w:fill="FFFFFF"/>
              </w:rPr>
              <w:t xml:space="preserve"> план * </w:t>
            </w:r>
            <w:proofErr w:type="spellStart"/>
            <w:r w:rsidRPr="00995A75">
              <w:rPr>
                <w:color w:val="222222"/>
                <w:shd w:val="clear" w:color="auto" w:fill="FFFFFF"/>
              </w:rPr>
              <w:t>Тпер</w:t>
            </w:r>
            <w:proofErr w:type="spellEnd"/>
            <w:r w:rsidRPr="00995A75">
              <w:rPr>
                <w:color w:val="222222"/>
                <w:shd w:val="clear" w:color="auto" w:fill="FFFFFF"/>
              </w:rPr>
              <w:t xml:space="preserve">. + </w:t>
            </w:r>
            <w:proofErr w:type="spellStart"/>
            <w:r w:rsidRPr="00995A75">
              <w:rPr>
                <w:color w:val="222222"/>
                <w:shd w:val="clear" w:color="auto" w:fill="FFFFFF"/>
              </w:rPr>
              <w:t>Ni</w:t>
            </w:r>
            <w:proofErr w:type="spellEnd"/>
            <w:r w:rsidRPr="00995A75">
              <w:rPr>
                <w:color w:val="222222"/>
                <w:shd w:val="clear" w:color="auto" w:fill="FFFFFF"/>
              </w:rPr>
              <w:t xml:space="preserve"> план * </w:t>
            </w:r>
            <w:proofErr w:type="spellStart"/>
            <w:r w:rsidRPr="00995A75">
              <w:rPr>
                <w:color w:val="222222"/>
                <w:shd w:val="clear" w:color="auto" w:fill="FFFFFF"/>
              </w:rPr>
              <w:t>Тр</w:t>
            </w:r>
            <w:proofErr w:type="spellEnd"/>
            <w:r w:rsidRPr="00995A75">
              <w:rPr>
                <w:color w:val="222222"/>
                <w:shd w:val="clear" w:color="auto" w:fill="FFFFFF"/>
              </w:rPr>
              <w:t>.)* 1,2,</w:t>
            </w:r>
          </w:p>
          <w:p w:rsidR="00995A75" w:rsidRPr="00995A75" w:rsidRDefault="00995A75" w:rsidP="00995A75">
            <w:pPr>
              <w:pStyle w:val="Default"/>
              <w:jc w:val="both"/>
              <w:rPr>
                <w:color w:val="222222"/>
                <w:shd w:val="clear" w:color="auto" w:fill="FFFFFF"/>
              </w:rPr>
            </w:pPr>
            <w:r w:rsidRPr="00995A75">
              <w:rPr>
                <w:color w:val="222222"/>
                <w:shd w:val="clear" w:color="auto" w:fill="FFFFFF"/>
              </w:rPr>
              <w:t>грн з ПДВ де ,</w:t>
            </w:r>
          </w:p>
          <w:p w:rsidR="00995A75" w:rsidRPr="00995A75" w:rsidRDefault="00995A75" w:rsidP="00995A75">
            <w:pPr>
              <w:pStyle w:val="Default"/>
              <w:jc w:val="both"/>
              <w:rPr>
                <w:color w:val="222222"/>
                <w:shd w:val="clear" w:color="auto" w:fill="FFFFFF"/>
              </w:rPr>
            </w:pPr>
          </w:p>
          <w:p w:rsidR="00995A75" w:rsidRPr="00995A75" w:rsidRDefault="00995A75" w:rsidP="00995A75">
            <w:pPr>
              <w:pStyle w:val="Default"/>
              <w:jc w:val="both"/>
              <w:rPr>
                <w:color w:val="222222"/>
                <w:shd w:val="clear" w:color="auto" w:fill="FFFFFF"/>
              </w:rPr>
            </w:pPr>
            <w:r w:rsidRPr="00995A75">
              <w:rPr>
                <w:color w:val="222222"/>
                <w:shd w:val="clear" w:color="auto" w:fill="FFFFFF"/>
              </w:rPr>
              <w:lastRenderedPageBreak/>
              <w:t>Р – ціна тендерної пропозиції у гривні (UAH)</w:t>
            </w:r>
          </w:p>
          <w:p w:rsidR="00995A75" w:rsidRPr="00995A75" w:rsidRDefault="00995A75" w:rsidP="00995A75">
            <w:pPr>
              <w:pStyle w:val="Default"/>
              <w:jc w:val="both"/>
              <w:rPr>
                <w:color w:val="222222"/>
                <w:shd w:val="clear" w:color="auto" w:fill="FFFFFF"/>
              </w:rPr>
            </w:pPr>
          </w:p>
          <w:p w:rsidR="00995A75" w:rsidRPr="00995A75" w:rsidRDefault="00995A75" w:rsidP="00995A75">
            <w:pPr>
              <w:pStyle w:val="Default"/>
              <w:jc w:val="both"/>
              <w:rPr>
                <w:color w:val="222222"/>
                <w:shd w:val="clear" w:color="auto" w:fill="FFFFFF"/>
              </w:rPr>
            </w:pPr>
            <w:proofErr w:type="spellStart"/>
            <w:r w:rsidRPr="00995A75">
              <w:rPr>
                <w:color w:val="222222"/>
                <w:shd w:val="clear" w:color="auto" w:fill="FFFFFF"/>
              </w:rPr>
              <w:t>Ni</w:t>
            </w:r>
            <w:proofErr w:type="spellEnd"/>
            <w:r w:rsidRPr="00995A75">
              <w:rPr>
                <w:color w:val="222222"/>
                <w:shd w:val="clear" w:color="auto" w:fill="FFFFFF"/>
              </w:rPr>
              <w:t xml:space="preserve"> план –  плановий обсяг закупівлі електричної енергії для відповідного об’єкта Замовника 30 000 кВт*год.</w:t>
            </w:r>
          </w:p>
          <w:p w:rsidR="00995A75" w:rsidRPr="00995A75" w:rsidRDefault="00995A75" w:rsidP="00995A75">
            <w:pPr>
              <w:pStyle w:val="Default"/>
              <w:jc w:val="both"/>
              <w:rPr>
                <w:color w:val="222222"/>
                <w:shd w:val="clear" w:color="auto" w:fill="FFFFFF"/>
              </w:rPr>
            </w:pPr>
          </w:p>
          <w:p w:rsidR="00995A75" w:rsidRPr="00995A75" w:rsidRDefault="00995A75" w:rsidP="00995A75">
            <w:pPr>
              <w:pStyle w:val="Default"/>
              <w:jc w:val="both"/>
              <w:rPr>
                <w:color w:val="222222"/>
                <w:shd w:val="clear" w:color="auto" w:fill="FFFFFF"/>
              </w:rPr>
            </w:pPr>
            <w:r w:rsidRPr="00995A75">
              <w:rPr>
                <w:color w:val="222222"/>
                <w:shd w:val="clear" w:color="auto" w:fill="FFFFFF"/>
              </w:rPr>
              <w:t xml:space="preserve">Ц </w:t>
            </w:r>
            <w:proofErr w:type="spellStart"/>
            <w:r w:rsidRPr="00995A75">
              <w:rPr>
                <w:color w:val="222222"/>
                <w:shd w:val="clear" w:color="auto" w:fill="FFFFFF"/>
              </w:rPr>
              <w:t>прогн.рдн</w:t>
            </w:r>
            <w:proofErr w:type="spellEnd"/>
            <w:r w:rsidRPr="00995A75">
              <w:rPr>
                <w:color w:val="222222"/>
                <w:shd w:val="clear" w:color="auto" w:fill="FFFFFF"/>
              </w:rPr>
              <w:t>. – прогнозована ціна РДН , яка для даної закупівлі становить  3,94367  грн. за 1 кВт*год без ПДВ, (визначена як середньозважена ціна на РДН (у торговій зоні Об'єднана Енергетична Система України (ОЕС України)  за квітень 2024 року – 3,33377 за 1 кВт*год без ПДВ за даними АТ «Оператор ринку» розміщеними на його веб-</w:t>
            </w:r>
          </w:p>
          <w:p w:rsidR="00995A75" w:rsidRPr="00995A75" w:rsidRDefault="00995A75" w:rsidP="00995A75">
            <w:pPr>
              <w:pStyle w:val="Default"/>
              <w:jc w:val="both"/>
              <w:rPr>
                <w:color w:val="222222"/>
                <w:shd w:val="clear" w:color="auto" w:fill="FFFFFF"/>
              </w:rPr>
            </w:pPr>
            <w:r w:rsidRPr="00995A75">
              <w:rPr>
                <w:color w:val="222222"/>
                <w:shd w:val="clear" w:color="auto" w:fill="FFFFFF"/>
              </w:rPr>
              <w:t>сайті www.oree.com.ua з врахуванням індикатора діапазону</w:t>
            </w:r>
          </w:p>
          <w:p w:rsidR="00995A75" w:rsidRPr="00995A75" w:rsidRDefault="00995A75" w:rsidP="00995A75">
            <w:pPr>
              <w:pStyle w:val="Default"/>
              <w:jc w:val="both"/>
              <w:rPr>
                <w:color w:val="222222"/>
                <w:shd w:val="clear" w:color="auto" w:fill="FFFFFF"/>
              </w:rPr>
            </w:pPr>
            <w:r w:rsidRPr="00995A75">
              <w:rPr>
                <w:color w:val="222222"/>
                <w:shd w:val="clear" w:color="auto" w:fill="FFFFFF"/>
              </w:rPr>
              <w:t>можливого коливання ціни (Замовник встановлює величину</w:t>
            </w:r>
          </w:p>
          <w:p w:rsidR="00995A75" w:rsidRPr="00995A75" w:rsidRDefault="00995A75" w:rsidP="00995A75">
            <w:pPr>
              <w:pStyle w:val="Default"/>
              <w:jc w:val="both"/>
              <w:rPr>
                <w:color w:val="222222"/>
                <w:shd w:val="clear" w:color="auto" w:fill="FFFFFF"/>
              </w:rPr>
            </w:pPr>
            <w:r w:rsidRPr="00995A75">
              <w:rPr>
                <w:color w:val="222222"/>
                <w:shd w:val="clear" w:color="auto" w:fill="FFFFFF"/>
              </w:rPr>
              <w:t>цього індикатора однакову для всіх Учасників)</w:t>
            </w:r>
          </w:p>
          <w:p w:rsidR="00995A75" w:rsidRPr="00995A75" w:rsidRDefault="00995A75" w:rsidP="00995A75">
            <w:pPr>
              <w:pStyle w:val="Default"/>
              <w:jc w:val="both"/>
              <w:rPr>
                <w:color w:val="222222"/>
                <w:shd w:val="clear" w:color="auto" w:fill="FFFFFF"/>
              </w:rPr>
            </w:pPr>
          </w:p>
          <w:p w:rsidR="00995A75" w:rsidRPr="00995A75" w:rsidRDefault="00995A75" w:rsidP="00995A75">
            <w:pPr>
              <w:pStyle w:val="Default"/>
              <w:jc w:val="both"/>
              <w:rPr>
                <w:color w:val="222222"/>
                <w:shd w:val="clear" w:color="auto" w:fill="FFFFFF"/>
              </w:rPr>
            </w:pPr>
            <w:r w:rsidRPr="00995A75">
              <w:rPr>
                <w:color w:val="222222"/>
                <w:shd w:val="clear" w:color="auto" w:fill="FFFFFF"/>
              </w:rPr>
              <w:t>Т пер. – тариф на послуги з передачі електричної енергії затверджений регулятором для оператора системи передачі у встановленому порядку відповідно до постанови НКРЕКП від 09.12.2023 р. № 2322 – 0,52857 грн. за 1 кВт/год без ПДВ.</w:t>
            </w:r>
          </w:p>
          <w:p w:rsidR="00995A75" w:rsidRPr="00995A75" w:rsidRDefault="00995A75" w:rsidP="00995A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995A7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Тр</w:t>
            </w:r>
            <w:proofErr w:type="spellEnd"/>
            <w:r w:rsidRPr="00995A7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. – тариф на послуги з розподілу електричної енергії АТ «Миколаївобленерго» 2 клас, затверджений регулятором для оператора системи розподілу у встановленому порядку відповідно до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95A7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постанови НКРЕКП від 09.12.2023 р. № 2335 – 1,99558 грн. за 1 кВт/год без ПДВ.</w:t>
            </w:r>
          </w:p>
          <w:p w:rsidR="00995A75" w:rsidRPr="00995A75" w:rsidRDefault="00995A75" w:rsidP="00995A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</w:p>
          <w:p w:rsidR="00995A75" w:rsidRPr="00995A75" w:rsidRDefault="00995A75" w:rsidP="00995A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995A7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1,2 – математичне вираження ставки податку на додану вартість (ПДВ-20 %). </w:t>
            </w:r>
          </w:p>
          <w:p w:rsidR="00852595" w:rsidRPr="00995A75" w:rsidRDefault="00995A75" w:rsidP="00995A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995A7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М – маржа (вартість послуг Учасника) запропонована Учасником у відсотках від загальної ціни тендерної пропозиції, %.</w:t>
            </w:r>
            <w:bookmarkStart w:id="0" w:name="_GoBack"/>
            <w:bookmarkEnd w:id="0"/>
            <w:r w:rsidR="00852595"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F824C3" w:rsidRPr="00995A75" w:rsidTr="006D1AB4">
        <w:trPr>
          <w:trHeight w:val="33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995A75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lastRenderedPageBreak/>
              <w:t>6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995A75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Розмір бюджетного призначення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995A75" w:rsidRDefault="00C71734" w:rsidP="00101C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Розмір бюджетного призначення для предмета закупівлі  ДК 021:2015: «</w:t>
            </w:r>
            <w:r w:rsidR="00852595" w:rsidRPr="00995A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09310000-5 – Електрична енергія</w:t>
            </w:r>
            <w:r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» відповідає розрахунку видатків до кошторису </w:t>
            </w:r>
            <w:r w:rsidR="00101C83"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Державної екологічної інспекції Південно-Західного округу (Миколаївська та Одеська області) </w:t>
            </w:r>
            <w:r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на 2024 рік за КПКВК </w:t>
            </w:r>
            <w:r w:rsidR="00101C83"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2705010 «Керівництво та управління у сфері екологічного контролю»</w:t>
            </w:r>
            <w:r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, КЕКВ </w:t>
            </w:r>
            <w:r w:rsidR="00852595" w:rsidRPr="00995A75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2273 — Оплата електроенергії</w:t>
            </w:r>
          </w:p>
        </w:tc>
      </w:tr>
    </w:tbl>
    <w:p w:rsidR="00C71734" w:rsidRPr="00995A75" w:rsidRDefault="00C7173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71734" w:rsidRPr="00995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A6"/>
    <w:rsid w:val="00101C83"/>
    <w:rsid w:val="00447FD6"/>
    <w:rsid w:val="006277D5"/>
    <w:rsid w:val="006D1AB4"/>
    <w:rsid w:val="007B05B0"/>
    <w:rsid w:val="00852595"/>
    <w:rsid w:val="008F6D7C"/>
    <w:rsid w:val="00995A75"/>
    <w:rsid w:val="00C71734"/>
    <w:rsid w:val="00D0109F"/>
    <w:rsid w:val="00D76541"/>
    <w:rsid w:val="00D929A6"/>
    <w:rsid w:val="00E41BE4"/>
    <w:rsid w:val="00F11D33"/>
    <w:rsid w:val="00F8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E24D"/>
  <w15:chartTrackingRefBased/>
  <w15:docId w15:val="{FE535243-87C1-4F9A-B09C-FB70D58A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541"/>
    <w:rPr>
      <w:b/>
      <w:bCs/>
    </w:rPr>
  </w:style>
  <w:style w:type="character" w:styleId="a5">
    <w:name w:val="Emphasis"/>
    <w:basedOn w:val="a0"/>
    <w:uiPriority w:val="20"/>
    <w:qFormat/>
    <w:rsid w:val="00D76541"/>
    <w:rPr>
      <w:i/>
      <w:iCs/>
    </w:rPr>
  </w:style>
  <w:style w:type="character" w:styleId="a6">
    <w:name w:val="Hyperlink"/>
    <w:basedOn w:val="a0"/>
    <w:uiPriority w:val="99"/>
    <w:semiHidden/>
    <w:unhideWhenUsed/>
    <w:rsid w:val="00D76541"/>
    <w:rPr>
      <w:color w:val="0000FF"/>
      <w:u w:val="single"/>
    </w:rPr>
  </w:style>
  <w:style w:type="paragraph" w:customStyle="1" w:styleId="Default">
    <w:name w:val="Default"/>
    <w:qFormat/>
    <w:rsid w:val="00995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A506080a@outlook.com</dc:creator>
  <cp:keywords/>
  <dc:description/>
  <cp:lastModifiedBy>A506080a@outlook.com</cp:lastModifiedBy>
  <cp:revision>8</cp:revision>
  <dcterms:created xsi:type="dcterms:W3CDTF">2024-09-06T08:31:00Z</dcterms:created>
  <dcterms:modified xsi:type="dcterms:W3CDTF">2024-09-06T12:35:00Z</dcterms:modified>
</cp:coreProperties>
</file>